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AFA00" w14:textId="77777777" w:rsidR="003E7794" w:rsidRPr="003E7794" w:rsidRDefault="003E7794" w:rsidP="003E779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Виды нарушений речи</w:t>
      </w:r>
    </w:p>
    <w:p w14:paraId="04E589E7" w14:textId="77777777" w:rsidR="003E7794" w:rsidRPr="003E7794" w:rsidRDefault="003E7794" w:rsidP="003E779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(клинико-педагогическая классификация)</w:t>
      </w:r>
    </w:p>
    <w:p w14:paraId="74E8035C" w14:textId="77777777" w:rsidR="003E7794" w:rsidRPr="003E7794" w:rsidRDefault="003E7794" w:rsidP="003E779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Нарушения устной речи Нарушения письменной речи</w:t>
      </w:r>
    </w:p>
    <w:p w14:paraId="03D5D337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D14A2F2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Расстройства внешнего (фонационного) оформления речи</w:t>
      </w:r>
    </w:p>
    <w:p w14:paraId="5BBC0012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Расстройства внутреннего (</w:t>
      </w:r>
      <w:proofErr w:type="spellStart"/>
      <w:r w:rsidRPr="003E7794">
        <w:rPr>
          <w:rFonts w:ascii="Times New Roman" w:hAnsi="Times New Roman" w:cs="Times New Roman"/>
          <w:sz w:val="28"/>
          <w:szCs w:val="28"/>
        </w:rPr>
        <w:t>структурносемантического</w:t>
      </w:r>
      <w:proofErr w:type="spellEnd"/>
      <w:r w:rsidRPr="003E7794">
        <w:rPr>
          <w:rFonts w:ascii="Times New Roman" w:hAnsi="Times New Roman" w:cs="Times New Roman"/>
          <w:sz w:val="28"/>
          <w:szCs w:val="28"/>
        </w:rPr>
        <w:t>) оформления речи</w:t>
      </w:r>
    </w:p>
    <w:p w14:paraId="565B8A6E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Дислалия Алалия</w:t>
      </w:r>
    </w:p>
    <w:p w14:paraId="10DA7A47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E7794">
        <w:rPr>
          <w:rFonts w:ascii="Times New Roman" w:hAnsi="Times New Roman" w:cs="Times New Roman"/>
          <w:sz w:val="28"/>
          <w:szCs w:val="28"/>
        </w:rPr>
        <w:t>Ринолалия</w:t>
      </w:r>
      <w:proofErr w:type="spellEnd"/>
      <w:r w:rsidRPr="003E7794">
        <w:rPr>
          <w:rFonts w:ascii="Times New Roman" w:hAnsi="Times New Roman" w:cs="Times New Roman"/>
          <w:sz w:val="28"/>
          <w:szCs w:val="28"/>
        </w:rPr>
        <w:t xml:space="preserve"> Афазия</w:t>
      </w:r>
    </w:p>
    <w:p w14:paraId="2891A0E1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Дизартрия</w:t>
      </w:r>
    </w:p>
    <w:p w14:paraId="75D59C38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Дисфония</w:t>
      </w:r>
    </w:p>
    <w:p w14:paraId="1ED7114C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(афония)</w:t>
      </w:r>
    </w:p>
    <w:p w14:paraId="3BBF5B50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Заикание</w:t>
      </w:r>
    </w:p>
    <w:p w14:paraId="371EE993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Брадилалия</w:t>
      </w:r>
    </w:p>
    <w:p w14:paraId="37F37A41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E7794">
        <w:rPr>
          <w:rFonts w:ascii="Times New Roman" w:hAnsi="Times New Roman" w:cs="Times New Roman"/>
          <w:sz w:val="28"/>
          <w:szCs w:val="28"/>
        </w:rPr>
        <w:t>Тахилалия</w:t>
      </w:r>
      <w:proofErr w:type="spellEnd"/>
    </w:p>
    <w:p w14:paraId="12A5DEE4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Расстройство письма</w:t>
      </w:r>
    </w:p>
    <w:p w14:paraId="00648B0D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Расстройство чтения</w:t>
      </w:r>
    </w:p>
    <w:p w14:paraId="2C372A5F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Виды нарушений речи (психолого-педагогическая классификация)</w:t>
      </w:r>
    </w:p>
    <w:p w14:paraId="5B613E47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Нарушение средств общения:</w:t>
      </w:r>
    </w:p>
    <w:p w14:paraId="3C9F01C2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E7794">
        <w:rPr>
          <w:rFonts w:ascii="Times New Roman" w:hAnsi="Times New Roman" w:cs="Times New Roman"/>
          <w:sz w:val="28"/>
          <w:szCs w:val="28"/>
        </w:rPr>
        <w:t>Фонетикофонематическое</w:t>
      </w:r>
      <w:proofErr w:type="spellEnd"/>
      <w:r w:rsidRPr="003E7794">
        <w:rPr>
          <w:rFonts w:ascii="Times New Roman" w:hAnsi="Times New Roman" w:cs="Times New Roman"/>
          <w:sz w:val="28"/>
          <w:szCs w:val="28"/>
        </w:rPr>
        <w:t xml:space="preserve"> недоразвитие речи (ФФН)</w:t>
      </w:r>
    </w:p>
    <w:p w14:paraId="3B1352C2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- Общее недоразвитие речи (ОНР, 1-4 уровень)</w:t>
      </w:r>
    </w:p>
    <w:p w14:paraId="6F5AA9CD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Дисграфия и дислексия рассматриваются в составе ФФН и ОНР как их системные,</w:t>
      </w:r>
    </w:p>
    <w:p w14:paraId="043108B3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отсроченные последствия</w:t>
      </w:r>
    </w:p>
    <w:p w14:paraId="68276BCE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Нарушение в применении средств общения:</w:t>
      </w:r>
    </w:p>
    <w:p w14:paraId="4B5FA131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- Заикание</w:t>
      </w:r>
    </w:p>
    <w:p w14:paraId="2EB7A919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E7794">
        <w:rPr>
          <w:rFonts w:ascii="Times New Roman" w:hAnsi="Times New Roman" w:cs="Times New Roman"/>
          <w:sz w:val="28"/>
          <w:szCs w:val="28"/>
        </w:rPr>
        <w:t>Несудорожные</w:t>
      </w:r>
      <w:proofErr w:type="spellEnd"/>
      <w:r w:rsidRPr="003E7794">
        <w:rPr>
          <w:rFonts w:ascii="Times New Roman" w:hAnsi="Times New Roman" w:cs="Times New Roman"/>
          <w:sz w:val="28"/>
          <w:szCs w:val="28"/>
        </w:rPr>
        <w:t xml:space="preserve"> нарушения темпа и ритма речи   </w:t>
      </w:r>
    </w:p>
    <w:p w14:paraId="3FFD23BB" w14:textId="77777777" w:rsid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A5000C6" w14:textId="77777777" w:rsid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6271A54" w14:textId="77777777" w:rsid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205F86F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D5095CC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lastRenderedPageBreak/>
        <w:t>Виды нарушений речи (психолого-педагогическая классификация)</w:t>
      </w:r>
    </w:p>
    <w:p w14:paraId="478F9D48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Нарушение средств общения:</w:t>
      </w:r>
    </w:p>
    <w:p w14:paraId="6B91BBD4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E7794">
        <w:rPr>
          <w:rFonts w:ascii="Times New Roman" w:hAnsi="Times New Roman" w:cs="Times New Roman"/>
          <w:sz w:val="28"/>
          <w:szCs w:val="28"/>
        </w:rPr>
        <w:t>Фонетикофонематическое</w:t>
      </w:r>
      <w:proofErr w:type="spellEnd"/>
      <w:r w:rsidRPr="003E7794">
        <w:rPr>
          <w:rFonts w:ascii="Times New Roman" w:hAnsi="Times New Roman" w:cs="Times New Roman"/>
          <w:sz w:val="28"/>
          <w:szCs w:val="28"/>
        </w:rPr>
        <w:t xml:space="preserve"> недоразвитие речи (ФФН)</w:t>
      </w:r>
    </w:p>
    <w:p w14:paraId="50DFAAB4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 xml:space="preserve">- Общее недоразвитие речи (ОНР, 1-4 уровень) Дисграфия и дислексия </w:t>
      </w:r>
      <w:proofErr w:type="spellStart"/>
      <w:r w:rsidRPr="003E7794">
        <w:rPr>
          <w:rFonts w:ascii="Times New Roman" w:hAnsi="Times New Roman" w:cs="Times New Roman"/>
          <w:sz w:val="28"/>
          <w:szCs w:val="28"/>
        </w:rPr>
        <w:t>ассматриваются</w:t>
      </w:r>
      <w:proofErr w:type="spellEnd"/>
      <w:r w:rsidRPr="003E7794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2FA48A71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составе ФФН и ОНР как их системные, отсроченные последствия</w:t>
      </w:r>
    </w:p>
    <w:p w14:paraId="565FDCBA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Нарушение в применении средств общения:</w:t>
      </w:r>
    </w:p>
    <w:p w14:paraId="36A3B6F2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- Заикание</w:t>
      </w:r>
    </w:p>
    <w:p w14:paraId="41AE208E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E7794">
        <w:rPr>
          <w:rFonts w:ascii="Times New Roman" w:hAnsi="Times New Roman" w:cs="Times New Roman"/>
          <w:sz w:val="28"/>
          <w:szCs w:val="28"/>
        </w:rPr>
        <w:t>Несудорожные</w:t>
      </w:r>
      <w:proofErr w:type="spellEnd"/>
      <w:r w:rsidRPr="003E7794">
        <w:rPr>
          <w:rFonts w:ascii="Times New Roman" w:hAnsi="Times New Roman" w:cs="Times New Roman"/>
          <w:sz w:val="28"/>
          <w:szCs w:val="28"/>
        </w:rPr>
        <w:t xml:space="preserve"> нарушения темпа и ритма речи </w:t>
      </w:r>
    </w:p>
    <w:p w14:paraId="767B402B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C2074C4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 xml:space="preserve">                   Принцип последовательного, поэтапного</w:t>
      </w:r>
    </w:p>
    <w:p w14:paraId="642C5B51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 xml:space="preserve">                формирования навыков звукопроизношения</w:t>
      </w:r>
    </w:p>
    <w:p w14:paraId="14B823A5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1 этап-</w:t>
      </w:r>
    </w:p>
    <w:p w14:paraId="773C3606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1. Развитие слухового внимания и фонематического восприятия формируемого звука.</w:t>
      </w:r>
    </w:p>
    <w:p w14:paraId="58685844" w14:textId="782A080D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2. Артикуляционная гимнастика.</w:t>
      </w:r>
    </w:p>
    <w:p w14:paraId="360F0936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2 этап –</w:t>
      </w:r>
    </w:p>
    <w:p w14:paraId="79E134A8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основной</w:t>
      </w:r>
    </w:p>
    <w:p w14:paraId="4FADFB47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3. Постановка звука.</w:t>
      </w:r>
    </w:p>
    <w:p w14:paraId="608DC282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4. Автоматизация звука.</w:t>
      </w:r>
    </w:p>
    <w:p w14:paraId="7CB37A24" w14:textId="774E59CA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 xml:space="preserve">5. Дифференциация формируемого звука и смешиваемых с ним в произношении звуков. </w:t>
      </w:r>
    </w:p>
    <w:p w14:paraId="192914B4" w14:textId="5ED655AB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3 этап- заключительный</w:t>
      </w:r>
    </w:p>
    <w:p w14:paraId="580C0FA9" w14:textId="77777777" w:rsidR="003E7794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6. Закрепление навыка произношения формируемого звука в разных видах</w:t>
      </w:r>
    </w:p>
    <w:p w14:paraId="59B11A02" w14:textId="61C1B12A" w:rsidR="00102502" w:rsidRPr="003E7794" w:rsidRDefault="003E7794" w:rsidP="003E77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7794">
        <w:rPr>
          <w:rFonts w:ascii="Times New Roman" w:hAnsi="Times New Roman" w:cs="Times New Roman"/>
          <w:sz w:val="28"/>
          <w:szCs w:val="28"/>
        </w:rPr>
        <w:t>самостоятельной речи детей и в различных коммуникативных ситуациях.</w:t>
      </w:r>
    </w:p>
    <w:sectPr w:rsidR="00102502" w:rsidRPr="003E7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02"/>
    <w:rsid w:val="00102502"/>
    <w:rsid w:val="003E7794"/>
    <w:rsid w:val="00A7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BF8C2"/>
  <w15:chartTrackingRefBased/>
  <w15:docId w15:val="{DC500290-3A09-4176-B746-ECBBDD4EF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2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2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25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25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25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25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25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25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25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25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25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25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25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25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25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25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25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25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2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2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25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2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25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25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25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25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25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25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025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Чимутова</dc:creator>
  <cp:keywords/>
  <dc:description/>
  <cp:lastModifiedBy>Екатерина Чимутова</cp:lastModifiedBy>
  <cp:revision>2</cp:revision>
  <dcterms:created xsi:type="dcterms:W3CDTF">2026-10-20T14:47:00Z</dcterms:created>
  <dcterms:modified xsi:type="dcterms:W3CDTF">2026-10-20T14:48:00Z</dcterms:modified>
</cp:coreProperties>
</file>