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CDA23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Муниципальное общеобразовательное учреждение</w:t>
      </w:r>
    </w:p>
    <w:p w14:paraId="77E74FC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«Средняя общеобразовательная школа №11»</w:t>
      </w:r>
    </w:p>
    <w:p w14:paraId="4E18F40E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Администрации Городского округа Подольск Комитета по образованию</w:t>
      </w:r>
    </w:p>
    <w:p w14:paraId="1B9E947C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354DC35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3B1A8AE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5769A088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Муниципальный конкурс методических разработок</w:t>
      </w:r>
    </w:p>
    <w:p w14:paraId="4FF93F4B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«Моё призвание - дошкольное образование»</w:t>
      </w:r>
    </w:p>
    <w:p w14:paraId="0758A77A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09FE27A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Номинация: «Доступный детский сад»</w:t>
      </w:r>
    </w:p>
    <w:p w14:paraId="0D5862F1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A95B0D8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742F1697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08AEBD9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583F02BE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098E860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Тема конкурсной работы</w:t>
      </w:r>
    </w:p>
    <w:p w14:paraId="176DB620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1A7E0817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Тема занятия: Знакомство с кубиками Никитина «Сложи узор». </w:t>
      </w:r>
    </w:p>
    <w:p w14:paraId="40C5F5F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0D47BD23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42F65A70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01FDA847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D5574D4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7E1BDDBA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56CC0E9B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DD559BB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285052A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42A964D8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AF4BE7C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44AC5F7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6F93CCF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5A1F966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3BCB312">
      <w:pPr>
        <w:wordWrap w:val="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Кручинина Е.А.</w:t>
      </w:r>
    </w:p>
    <w:p w14:paraId="3947BD0F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Учитель-дефектолог</w:t>
      </w:r>
    </w:p>
    <w:p w14:paraId="069277A2">
      <w:pPr>
        <w:wordWrap w:val="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МОУ СОШ №11</w:t>
      </w:r>
    </w:p>
    <w:p w14:paraId="3415F695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91CE19A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C4129D1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03CE7147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4847A370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080C94F1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8BA0BC6">
      <w:pPr>
        <w:wordWrap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Г.о. Подольск, 2025</w:t>
      </w:r>
    </w:p>
    <w:p w14:paraId="33AC18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32277B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78B154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Технологическая карта занятия</w:t>
      </w:r>
    </w:p>
    <w:p w14:paraId="0048DF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583B60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Тема занятия: Знакомство с кубиками Никитина «Сложи узор». </w:t>
      </w:r>
    </w:p>
    <w:p w14:paraId="412CED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Возрастная группа: Дети 5-7 лет с задержкой психического развития.</w:t>
      </w:r>
    </w:p>
    <w:p w14:paraId="6FA237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Образовательные области : познавательная, речевая, художественно - эстетическая. </w:t>
      </w:r>
    </w:p>
    <w:p w14:paraId="77AC3C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Цель занятия: Развитие у детей старшего дошкольного возраста с задержкой психического развития  пространственного мышления и творческих способностей через дидактическую игру «Кубики Никитина».</w:t>
      </w:r>
    </w:p>
    <w:p w14:paraId="3399FC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Задачи занятия:</w:t>
      </w:r>
    </w:p>
    <w:p w14:paraId="64A717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Образовательные: закрепление у детей знаний  геометрических фигур и знакомство с объемными телами (кубиками), закрепление основных знаний о цвете и форме, сформировать представление об окраске граней у куба.</w:t>
      </w:r>
    </w:p>
    <w:p w14:paraId="2D9547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Воспитательные: формирование навыков сотрудничества и общения в группе, сформировать интерес и положительную мотивацию.</w:t>
      </w:r>
    </w:p>
    <w:p w14:paraId="505E3C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Коррекционно-развивающие: развивать произвольное внимание, слуховую и зрительную память, мелкую моторику, пространственное мышление, сформировать пространственное восприятие, творческую активность и фантазию.</w:t>
      </w:r>
    </w:p>
    <w:p w14:paraId="2EA76C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Подготовительная работа: вспомнить с детьми геометрическую плоскостную фигуру квадрат и треугольник. </w:t>
      </w:r>
    </w:p>
    <w:p w14:paraId="7142C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Материалы и оборудование: Кубики Никитина, примеры узоров и схем для сборки, лист бумаги и цветные карандаши, игрушка зайца.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618" w:tblpY="1259"/>
        <w:tblOverlap w:val="never"/>
        <w:tblW w:w="10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503"/>
        <w:gridCol w:w="1650"/>
        <w:gridCol w:w="2700"/>
        <w:gridCol w:w="1365"/>
        <w:gridCol w:w="1515"/>
        <w:gridCol w:w="1650"/>
      </w:tblGrid>
      <w:tr w14:paraId="67E2C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0D856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№</w:t>
            </w:r>
          </w:p>
        </w:tc>
        <w:tc>
          <w:tcPr>
            <w:tcW w:w="1503" w:type="dxa"/>
          </w:tcPr>
          <w:p w14:paraId="35748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Этапы, продолжительность</w:t>
            </w:r>
          </w:p>
        </w:tc>
        <w:tc>
          <w:tcPr>
            <w:tcW w:w="1650" w:type="dxa"/>
          </w:tcPr>
          <w:p w14:paraId="17D46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Задачи этапа</w:t>
            </w:r>
          </w:p>
        </w:tc>
        <w:tc>
          <w:tcPr>
            <w:tcW w:w="2700" w:type="dxa"/>
          </w:tcPr>
          <w:p w14:paraId="780B3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Деятельность педагога</w:t>
            </w:r>
          </w:p>
        </w:tc>
        <w:tc>
          <w:tcPr>
            <w:tcW w:w="1365" w:type="dxa"/>
          </w:tcPr>
          <w:p w14:paraId="5B795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Методы, формы, приемы</w:t>
            </w:r>
          </w:p>
        </w:tc>
        <w:tc>
          <w:tcPr>
            <w:tcW w:w="1515" w:type="dxa"/>
          </w:tcPr>
          <w:p w14:paraId="16A4A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Предполагаемая деятельность</w:t>
            </w:r>
          </w:p>
        </w:tc>
        <w:tc>
          <w:tcPr>
            <w:tcW w:w="1650" w:type="dxa"/>
          </w:tcPr>
          <w:p w14:paraId="14F6D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Планируемые результаты</w:t>
            </w:r>
          </w:p>
        </w:tc>
      </w:tr>
      <w:tr w14:paraId="20A4F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7FF56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1.</w:t>
            </w:r>
          </w:p>
        </w:tc>
        <w:tc>
          <w:tcPr>
            <w:tcW w:w="1503" w:type="dxa"/>
          </w:tcPr>
          <w:p w14:paraId="556F0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Мотивационно - ориентировочный этап (2 мин)</w:t>
            </w:r>
          </w:p>
        </w:tc>
        <w:tc>
          <w:tcPr>
            <w:tcW w:w="1650" w:type="dxa"/>
          </w:tcPr>
          <w:p w14:paraId="34734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Организация направленного внимания информирование интереса у детей к теме занятия</w:t>
            </w:r>
          </w:p>
        </w:tc>
        <w:tc>
          <w:tcPr>
            <w:tcW w:w="2700" w:type="dxa"/>
          </w:tcPr>
          <w:p w14:paraId="0B34E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Приветствие детей.</w:t>
            </w:r>
          </w:p>
          <w:p w14:paraId="254BA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Упражнение «Дружба» </w:t>
            </w:r>
          </w:p>
          <w:p w14:paraId="379F7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Станем рядышком по кругу, </w:t>
            </w:r>
          </w:p>
          <w:p w14:paraId="537C4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Скажем «Здравствуйте!» друг другу.</w:t>
            </w:r>
          </w:p>
          <w:p w14:paraId="4577D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Возьмемся за руки «друзья!» .</w:t>
            </w:r>
          </w:p>
          <w:p w14:paraId="0C1B0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Друг другу улыбнемся и пожелаем всем добра!</w:t>
            </w:r>
          </w:p>
        </w:tc>
        <w:tc>
          <w:tcPr>
            <w:tcW w:w="1365" w:type="dxa"/>
          </w:tcPr>
          <w:p w14:paraId="28C49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Словесный метод</w:t>
            </w:r>
          </w:p>
        </w:tc>
        <w:tc>
          <w:tcPr>
            <w:tcW w:w="1515" w:type="dxa"/>
          </w:tcPr>
          <w:p w14:paraId="2D751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Дети приветствуют друг друга и педагога.</w:t>
            </w:r>
          </w:p>
        </w:tc>
        <w:tc>
          <w:tcPr>
            <w:tcW w:w="1650" w:type="dxa"/>
          </w:tcPr>
          <w:p w14:paraId="13DE6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Создание доброжелательной обстановки и настрой на совместную деятельность</w:t>
            </w:r>
          </w:p>
        </w:tc>
      </w:tr>
      <w:tr w14:paraId="038FD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025E7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2.</w:t>
            </w:r>
          </w:p>
        </w:tc>
        <w:tc>
          <w:tcPr>
            <w:tcW w:w="8733" w:type="dxa"/>
            <w:gridSpan w:val="5"/>
          </w:tcPr>
          <w:p w14:paraId="01FDD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Основной этап</w:t>
            </w:r>
          </w:p>
        </w:tc>
        <w:tc>
          <w:tcPr>
            <w:tcW w:w="1650" w:type="dxa"/>
          </w:tcPr>
          <w:p w14:paraId="392A2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07E2B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5CA19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2.1</w:t>
            </w:r>
          </w:p>
        </w:tc>
        <w:tc>
          <w:tcPr>
            <w:tcW w:w="1503" w:type="dxa"/>
          </w:tcPr>
          <w:p w14:paraId="2E41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Поисковый этап</w:t>
            </w:r>
          </w:p>
          <w:p w14:paraId="18CB4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(3 мин)</w:t>
            </w:r>
          </w:p>
          <w:p w14:paraId="4E3CB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650" w:type="dxa"/>
          </w:tcPr>
          <w:p w14:paraId="42BD2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Создание проблемной ситуации, формулировка проблемы в доступной для детей форме</w:t>
            </w:r>
          </w:p>
        </w:tc>
        <w:tc>
          <w:tcPr>
            <w:tcW w:w="2700" w:type="dxa"/>
          </w:tcPr>
          <w:p w14:paraId="689E1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Звучит музыка про зайца. </w:t>
            </w:r>
          </w:p>
          <w:p w14:paraId="2F63E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К детям приходит заяц с мешком.</w:t>
            </w:r>
          </w:p>
          <w:p w14:paraId="45915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 xml:space="preserve">Заяц: </w:t>
            </w:r>
          </w:p>
          <w:p w14:paraId="2C223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Здравствуйте, ребятишки!  </w:t>
            </w:r>
          </w:p>
          <w:p w14:paraId="7D1E7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Я в лесу своём играл, </w:t>
            </w:r>
          </w:p>
          <w:p w14:paraId="5CD76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По дорожке я скакал</w:t>
            </w:r>
          </w:p>
          <w:p w14:paraId="488D0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 И куда же я попал?  Заблудился я в лесу. </w:t>
            </w:r>
          </w:p>
          <w:p w14:paraId="7872D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4E96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Помогите мне, пожалуйста, найти дорогу домой, а за это я с вами поиграю. </w:t>
            </w:r>
          </w:p>
          <w:p w14:paraId="3984B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Я принес с собой волшебный мешочек. Отгадайте загадку, что я с собой принес?. </w:t>
            </w:r>
          </w:p>
          <w:p w14:paraId="14444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Загадка:</w:t>
            </w:r>
          </w:p>
          <w:p w14:paraId="29318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Эти чудо-кирпичи </w:t>
            </w: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Я в подарок получил. </w:t>
            </w: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Что сложу на них — сломаю, </w:t>
            </w: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Всё сначала начинаю.</w:t>
            </w: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 xml:space="preserve"> (кубики)</w:t>
            </w:r>
          </w:p>
        </w:tc>
        <w:tc>
          <w:tcPr>
            <w:tcW w:w="1365" w:type="dxa"/>
          </w:tcPr>
          <w:p w14:paraId="39594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Беседа с детьми. Решение проблемной ситуации</w:t>
            </w:r>
          </w:p>
        </w:tc>
        <w:tc>
          <w:tcPr>
            <w:tcW w:w="1515" w:type="dxa"/>
          </w:tcPr>
          <w:p w14:paraId="67156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Коммуникативная деятельность.</w:t>
            </w:r>
          </w:p>
          <w:p w14:paraId="61B5D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Беседа (дети отвечают на вопросы, отгадывают загадку). </w:t>
            </w:r>
          </w:p>
        </w:tc>
        <w:tc>
          <w:tcPr>
            <w:tcW w:w="1650" w:type="dxa"/>
          </w:tcPr>
          <w:p w14:paraId="1B205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Наличие интереса к предстоящей деятельности. Активизация памяти и внимания. </w:t>
            </w:r>
          </w:p>
        </w:tc>
      </w:tr>
      <w:tr w14:paraId="005E2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</w:trPr>
        <w:tc>
          <w:tcPr>
            <w:tcW w:w="457" w:type="dxa"/>
          </w:tcPr>
          <w:p w14:paraId="18E10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2.2</w:t>
            </w:r>
          </w:p>
        </w:tc>
        <w:tc>
          <w:tcPr>
            <w:tcW w:w="1503" w:type="dxa"/>
          </w:tcPr>
          <w:p w14:paraId="3998C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Практический этап (этап практического решения проблемы)</w:t>
            </w:r>
          </w:p>
          <w:p w14:paraId="009A8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(20 мин)</w:t>
            </w:r>
          </w:p>
          <w:p w14:paraId="125E5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256D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B18F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7418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34AE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101A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8B5D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72AB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1117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CCEA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EF95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8C74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90B3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4FC6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F580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9DE9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720E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D6AA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3CCB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D055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5587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D867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AE96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628E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650" w:type="dxa"/>
          </w:tcPr>
          <w:p w14:paraId="0D6C8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Усвоение (закрепление, расширение, обобщение, систематизация) определённого объёма знаний и представлений о кубиках. Овладение действиями, способами решения проблемы. </w:t>
            </w:r>
          </w:p>
        </w:tc>
        <w:tc>
          <w:tcPr>
            <w:tcW w:w="2700" w:type="dxa"/>
          </w:tcPr>
          <w:p w14:paraId="7D7E1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Заяц выкладывает кубики  на стол и спрашивает у детей: </w:t>
            </w:r>
          </w:p>
          <w:p w14:paraId="3A6DA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Сколько кубиков? (много) Какого кубики цвета? </w:t>
            </w:r>
          </w:p>
          <w:p w14:paraId="43114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Как можно назвать кубики разных цветом одним словом? (разноцветные)</w:t>
            </w:r>
          </w:p>
          <w:p w14:paraId="61EA1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DBDC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Заяц предлагает детям рассмотреть кубики, на которых есть половинки (треугольники синего и желтого, белого и красного цветов).</w:t>
            </w:r>
          </w:p>
          <w:p w14:paraId="0ECE9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E438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Заяц зачитывает стих:</w:t>
            </w:r>
          </w:p>
          <w:p w14:paraId="66645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Желтый, белый, синий, красный,</w:t>
            </w:r>
          </w:p>
          <w:p w14:paraId="2A0CF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Треугольники тут есть</w:t>
            </w:r>
          </w:p>
          <w:p w14:paraId="17E05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Ты в руках их покрути</w:t>
            </w:r>
          </w:p>
          <w:p w14:paraId="60779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Нужный цвет себе найди</w:t>
            </w:r>
          </w:p>
          <w:p w14:paraId="57553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Мы будем кубик изучать</w:t>
            </w:r>
          </w:p>
          <w:p w14:paraId="1B4D4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И узоры составлять.</w:t>
            </w:r>
          </w:p>
          <w:p w14:paraId="696F5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4FE0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Заяц: Эти кубики не простые,  а волшебные из них можно складывать и составлять узоры. </w:t>
            </w:r>
          </w:p>
          <w:p w14:paraId="39D08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E8AB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 xml:space="preserve">Заяц делит детей на подгруппы. Каждой подгруппе выдается набор кубиков. </w:t>
            </w:r>
          </w:p>
          <w:p w14:paraId="6638B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</w:p>
          <w:p w14:paraId="447E4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Первое задание.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 «Составь узор».</w:t>
            </w:r>
          </w:p>
          <w:p w14:paraId="4D695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Для этого задания понадобятся карточки с примерами узоров и схем. </w:t>
            </w:r>
          </w:p>
          <w:p w14:paraId="534BB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Заяц предлагает детям выполнить задания разного уровня сложности «Составь узор по схеме».</w:t>
            </w:r>
          </w:p>
          <w:p w14:paraId="04374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Каждой подгруппе выдается 2 карточки (с разным уровнем сложности) с узором. </w:t>
            </w:r>
          </w:p>
          <w:p w14:paraId="0410F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Заяц: Ребята у вас  столе картинка узора. Внимательно посмотрите на картинку и самостоятельно выложите узор. </w:t>
            </w:r>
          </w:p>
          <w:p w14:paraId="605BD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Заяц задает вопросы: </w:t>
            </w:r>
          </w:p>
          <w:p w14:paraId="2992E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Какой по цвету правый верхний угол? Верхний левый угол? И т.д. </w:t>
            </w:r>
          </w:p>
          <w:p w14:paraId="167E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</w:p>
          <w:p w14:paraId="400AD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Физминутка (3 мин)</w:t>
            </w:r>
          </w:p>
          <w:p w14:paraId="04463AF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vertAlign w:val="baseline"/>
              </w:rPr>
              <w:t>Скок-поскок, скок-поскок,</w:t>
            </w:r>
          </w:p>
          <w:p w14:paraId="5CDF58F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vertAlign w:val="baseline"/>
              </w:rPr>
              <w:t>Зайка прыгнул на пенек.</w:t>
            </w:r>
          </w:p>
          <w:p w14:paraId="08B27B9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vertAlign w:val="baseline"/>
              </w:rPr>
              <w:t>Зайке холодно сидеть,</w:t>
            </w:r>
          </w:p>
          <w:p w14:paraId="764508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vertAlign w:val="baseline"/>
              </w:rPr>
              <w:t>Нужно лапочки погреть,</w:t>
            </w:r>
          </w:p>
          <w:p w14:paraId="29F75CE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vertAlign w:val="baseline"/>
              </w:rPr>
              <w:t>Лапки вверх, лапки вниз,</w:t>
            </w:r>
          </w:p>
          <w:p w14:paraId="63891D6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vertAlign w:val="baseline"/>
              </w:rPr>
              <w:t>На носочки подтянись.</w:t>
            </w:r>
          </w:p>
          <w:p w14:paraId="7171BFF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vertAlign w:val="baseline"/>
              </w:rPr>
              <w:t>Лапки ставим на бочок,</w:t>
            </w:r>
          </w:p>
          <w:p w14:paraId="38D223C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vertAlign w:val="baseline"/>
              </w:rPr>
              <w:t>На носочках скок-скок-скок.</w:t>
            </w:r>
          </w:p>
          <w:p w14:paraId="2177DDA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vertAlign w:val="baseline"/>
              </w:rPr>
              <w:t>А затем вприсядку,</w:t>
            </w:r>
          </w:p>
          <w:p w14:paraId="7170328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vertAlign w:val="baseline"/>
              </w:rPr>
              <w:t>Чтоб не мерзли лапки.</w:t>
            </w:r>
          </w:p>
          <w:p w14:paraId="077E1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</w:p>
          <w:p w14:paraId="78FFC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 xml:space="preserve">Второе задание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 xml:space="preserve">«Графический диктант». </w:t>
            </w:r>
          </w:p>
          <w:p w14:paraId="46B7F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</w:p>
          <w:p w14:paraId="51A82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 xml:space="preserve">Заяц предлагает детям выполнить графический диктант. </w:t>
            </w:r>
          </w:p>
          <w:p w14:paraId="5B089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Заяц: Ребята, положите перед собой кубик синего цвета, над синим кубиком - красный,  справа от синего - красный, слева от синего - красный, под синим кубиком - красный, кубики в углах - желтые.</w:t>
            </w:r>
          </w:p>
          <w:p w14:paraId="1CCF1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 xml:space="preserve">Заяц задает вопросы детям: </w:t>
            </w:r>
          </w:p>
          <w:p w14:paraId="413F0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 xml:space="preserve">Посчитай сколько кубиков синего цвета? Сколько кубиков красного цвета? Сколько желтого цвета? Сколько всего кубиков? </w:t>
            </w:r>
          </w:p>
          <w:p w14:paraId="5FF1E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 xml:space="preserve">На что похож узор?  </w:t>
            </w:r>
          </w:p>
          <w:p w14:paraId="5FB1C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</w:p>
          <w:p w14:paraId="2CD9C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 xml:space="preserve">Третье задание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«Нарисуй и постой узор».</w:t>
            </w:r>
          </w:p>
          <w:p w14:paraId="21AD0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</w:p>
          <w:p w14:paraId="47941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 xml:space="preserve">Заяц раздает листы бумаги  предлагает детям самостоятельно  нарисовать цветными карандашами узор и постоить  его. </w:t>
            </w:r>
          </w:p>
          <w:p w14:paraId="3FE6F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365" w:type="dxa"/>
          </w:tcPr>
          <w:p w14:paraId="69D0D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Словесный, игровой, наглядный, практический методы.</w:t>
            </w:r>
          </w:p>
          <w:p w14:paraId="45598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C529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062F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871F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1FAF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C114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D63A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AAA7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8775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EAF1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B279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182E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1F51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949A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78B8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1DA7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B459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9D3F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14E5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FDB2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4AA2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BA84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D2DA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8177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62D7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515" w:type="dxa"/>
          </w:tcPr>
          <w:p w14:paraId="6D182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Дети отвечают на вопросы.</w:t>
            </w:r>
          </w:p>
          <w:p w14:paraId="02E4D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0FDE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8AF0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304D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F88E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420D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2721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F36F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5691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6DAB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E6B4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99BA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A27A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37B5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5003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FC7C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42EB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D8C6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9F5D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4F60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2665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35F4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2D68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E840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8D83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432B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2B09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B73A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F20B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A2C5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873B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B84B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91C3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B71A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EBF1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4E77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D5A4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A78E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705A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Дети составляют узоры. </w:t>
            </w:r>
          </w:p>
          <w:p w14:paraId="42049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4A24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A67C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1456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5D06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763A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ECD7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17A4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5C2A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4480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AD01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284A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7A98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62FD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F4BC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F9BC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3A3C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ED39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A6AE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FF47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BE21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FCC3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9D47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69B1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2D99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Дети повторяет движения за педагогом. </w:t>
            </w:r>
          </w:p>
          <w:p w14:paraId="7A968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B205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D8F4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D02A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6FE7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FA47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94EA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3C82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510F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A402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4CD8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6F4F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85AA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0F59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Дети внимательно слушают педагога и  раскладывают кубики согласно инструкции.</w:t>
            </w:r>
          </w:p>
          <w:p w14:paraId="797E2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Отвечают на вопросы.</w:t>
            </w:r>
          </w:p>
          <w:p w14:paraId="14B20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2F5D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9B72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475D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1851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EC3E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1C71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C7A6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CA90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DB59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C190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383F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849F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F18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6E01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952F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2BD0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538D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DE2D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Дети рисуют узоры на листах и стараются построить его с помощью кубиков. .</w:t>
            </w:r>
          </w:p>
        </w:tc>
        <w:tc>
          <w:tcPr>
            <w:tcW w:w="1650" w:type="dxa"/>
          </w:tcPr>
          <w:p w14:paraId="48896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Активизация мыслительных и речевых процессов.</w:t>
            </w:r>
          </w:p>
          <w:p w14:paraId="58329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4E5E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36CE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652C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29FA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5313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B0F8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8528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665D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6754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D93F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7020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5A52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FA20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5692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347D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E151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C2B9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48D6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D0EE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57DD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0A28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1DCB5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CD7E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3C85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5F6C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3A9D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5D81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37BD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606A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8470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C9A3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EF6E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8670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911F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F866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CBE5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F7C8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Развиваются навыки планирования и контроля. Развитие мыслительных операций (сравнение, анализ, синтез). Закрепляются знания о геометрических фигурах. Развитие мелкой моторики. Развитие умения действовать по чертежу. </w:t>
            </w:r>
          </w:p>
          <w:p w14:paraId="2AD29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776D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7572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8972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6926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D3AB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30FF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Развитие слухо-моторной координации, подражание на уровне крупных движений. У детей снимается мышечной напряжение.  </w:t>
            </w:r>
          </w:p>
          <w:p w14:paraId="54E0D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FF35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39DD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D26C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20FC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2AC1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Развитие произвольного внимание, следование слуховой инструкции. Развитие мелкой моторики, пространственного ориентирования. </w:t>
            </w:r>
          </w:p>
          <w:p w14:paraId="11D10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FB58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EAB0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4069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6B28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187B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C7F0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6D702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3E553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0FD4E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89D8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7CEC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5825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44251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221FF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5C235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Проявление самостоятельности в игре. Развитие фантазии и воображения,  которые наглядно можно увидеть в игре. </w:t>
            </w:r>
          </w:p>
        </w:tc>
      </w:tr>
      <w:tr w14:paraId="02DD5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22971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3.</w:t>
            </w:r>
          </w:p>
        </w:tc>
        <w:tc>
          <w:tcPr>
            <w:tcW w:w="1503" w:type="dxa"/>
          </w:tcPr>
          <w:p w14:paraId="45531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Рефлексивно - оценочный этап</w:t>
            </w:r>
          </w:p>
          <w:p w14:paraId="4CFCC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(5 мин) </w:t>
            </w:r>
          </w:p>
        </w:tc>
        <w:tc>
          <w:tcPr>
            <w:tcW w:w="1650" w:type="dxa"/>
          </w:tcPr>
          <w:p w14:paraId="679C1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Подведение итогов деятельности, обобщение полученного опыта, формирование элементарных навыков самооценки. </w:t>
            </w:r>
          </w:p>
        </w:tc>
        <w:tc>
          <w:tcPr>
            <w:tcW w:w="2700" w:type="dxa"/>
          </w:tcPr>
          <w:p w14:paraId="44837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Заяц благодарит ребят, за то что поиграли с ним. </w:t>
            </w:r>
          </w:p>
          <w:p w14:paraId="40432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Заяц: Спасибо, ребята! Мне с вами понравилось играть. Ребята, а вам понравилось со мной играть? </w:t>
            </w:r>
          </w:p>
          <w:p w14:paraId="18D38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Что мы сегодня делали? </w:t>
            </w:r>
          </w:p>
          <w:p w14:paraId="249F7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 w14:paraId="7AA3C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К сожалению, мне пора домой возвращаться. </w:t>
            </w:r>
          </w:p>
          <w:p w14:paraId="566F7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Ой,  а куда я пойду? </w:t>
            </w:r>
          </w:p>
          <w:p w14:paraId="15C15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Очень я сюда спешил </w:t>
            </w:r>
          </w:p>
          <w:p w14:paraId="3D878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И дорогу позабыл.</w:t>
            </w:r>
          </w:p>
          <w:p w14:paraId="7D835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Ребята, я кажется придумал. Вы поможете постоить мне дорожку из кубиков? </w:t>
            </w:r>
          </w:p>
          <w:p w14:paraId="64C7B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Дети стоят дорожку из кубиков и заяц скачет домой.</w:t>
            </w:r>
          </w:p>
        </w:tc>
        <w:tc>
          <w:tcPr>
            <w:tcW w:w="1365" w:type="dxa"/>
          </w:tcPr>
          <w:p w14:paraId="3BBF1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Аналитико-синтетический метод</w:t>
            </w:r>
          </w:p>
        </w:tc>
        <w:tc>
          <w:tcPr>
            <w:tcW w:w="1515" w:type="dxa"/>
          </w:tcPr>
          <w:p w14:paraId="05EF6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Дети отвечают на вопросы.</w:t>
            </w:r>
          </w:p>
          <w:p w14:paraId="46E0F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</w:p>
          <w:p w14:paraId="10E1A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</w:p>
          <w:p w14:paraId="44DCA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</w:p>
          <w:p w14:paraId="6127F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</w:p>
          <w:p w14:paraId="57C12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</w:p>
          <w:p w14:paraId="11BD4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</w:p>
          <w:p w14:paraId="22968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</w:p>
          <w:p w14:paraId="461BB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</w:p>
          <w:p w14:paraId="0635E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 xml:space="preserve">Дети стоят дорожку из кубиков. </w:t>
            </w:r>
          </w:p>
        </w:tc>
        <w:tc>
          <w:tcPr>
            <w:tcW w:w="1650" w:type="dxa"/>
          </w:tcPr>
          <w:p w14:paraId="17BF4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Выражение своего эмоционального состояния в речевой форме, эмоциональная отзывчивость на совместную деятельность.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</w:p>
          <w:p w14:paraId="41795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Дети анализируют результат своей работы.</w:t>
            </w:r>
          </w:p>
        </w:tc>
      </w:tr>
    </w:tbl>
    <w:p w14:paraId="36B107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4357EE0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66D0E2E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3B9FBC9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55C06B5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35D94E3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B5FCBAC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A3CD0E9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1555861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4785E678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4C3B1F8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6C44D3F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19D1030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0BEC2F38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7B13BCBA">
      <w:pPr>
        <w:wordWrap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5F9F6AB">
      <w:pPr>
        <w:wordWrap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447D0B72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70652E03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sectPr>
      <w:pgSz w:w="11906" w:h="16838"/>
      <w:pgMar w:top="1134" w:right="850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C6D26"/>
    <w:rsid w:val="19BC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  <w:szCs w:val="24"/>
    </w:r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2025-02-06T13:00:00Z</dcterms:created>
  <dc:creator>МДОУ детский сад №30</dc:creator>
  <cp:lastModifiedBy>МДОУ детский сад №30</cp:lastModifiedBy>
  <dcterms:modified xsi:type="dcterms:W3CDTF">2025-02-06T13:20:06Z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4A503402B0FB4F2181CDD8CB9C2BF4E8_11</vt:lpwstr>
  </property>
</Properties>
</file>