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E40" w:rsidRPr="00412A18" w:rsidRDefault="00B90E40" w:rsidP="00B90E40">
      <w:pPr>
        <w:spacing w:after="0" w:line="360" w:lineRule="auto"/>
        <w:jc w:val="center"/>
        <w:rPr>
          <w:rFonts w:ascii="Times New Roman" w:hAnsi="Times New Roman" w:cs="Times New Roman"/>
          <w:b/>
          <w:sz w:val="24"/>
          <w:szCs w:val="24"/>
        </w:rPr>
      </w:pPr>
      <w:r w:rsidRPr="00412A18">
        <w:rPr>
          <w:rFonts w:ascii="Times New Roman" w:hAnsi="Times New Roman" w:cs="Times New Roman"/>
          <w:b/>
          <w:sz w:val="24"/>
          <w:szCs w:val="24"/>
        </w:rPr>
        <w:t>ФОРМИРОВАНИЕ ВЫСШИХ ПСИХИЧЕ</w:t>
      </w:r>
      <w:r w:rsidR="00412A18">
        <w:rPr>
          <w:rFonts w:ascii="Times New Roman" w:hAnsi="Times New Roman" w:cs="Times New Roman"/>
          <w:b/>
          <w:sz w:val="24"/>
          <w:szCs w:val="24"/>
        </w:rPr>
        <w:t>СКИХ ФУНКЦИЙ ДОШКОЛЬНИКОВ С ОВЗ</w:t>
      </w:r>
      <w:r w:rsidRPr="00412A18">
        <w:rPr>
          <w:rFonts w:ascii="Times New Roman" w:hAnsi="Times New Roman" w:cs="Times New Roman"/>
          <w:b/>
          <w:sz w:val="24"/>
          <w:szCs w:val="24"/>
        </w:rPr>
        <w:t xml:space="preserve"> ПОСРЕДСТВОМ НАГЛЯДНОГО МОДЕЛИРОВАНИЯ</w:t>
      </w:r>
    </w:p>
    <w:p w:rsidR="00B90E40" w:rsidRPr="00412A18" w:rsidRDefault="00B90E40" w:rsidP="00B90E40">
      <w:pPr>
        <w:spacing w:after="0" w:line="360" w:lineRule="auto"/>
        <w:jc w:val="right"/>
        <w:rPr>
          <w:rFonts w:ascii="Times New Roman" w:hAnsi="Times New Roman" w:cs="Times New Roman"/>
          <w:i/>
          <w:sz w:val="24"/>
          <w:szCs w:val="24"/>
        </w:rPr>
      </w:pPr>
      <w:r w:rsidRPr="00412A18">
        <w:rPr>
          <w:rFonts w:ascii="Times New Roman" w:hAnsi="Times New Roman" w:cs="Times New Roman"/>
          <w:i/>
          <w:sz w:val="24"/>
          <w:szCs w:val="24"/>
        </w:rPr>
        <w:t>Дмитриева Н.А., педагог-психолог</w:t>
      </w:r>
    </w:p>
    <w:p w:rsidR="00B90E40" w:rsidRPr="00412A18" w:rsidRDefault="00B90E40" w:rsidP="00B90E40">
      <w:pPr>
        <w:spacing w:after="0" w:line="360" w:lineRule="auto"/>
        <w:rPr>
          <w:rFonts w:ascii="Times New Roman" w:hAnsi="Times New Roman" w:cs="Times New Roman"/>
          <w:sz w:val="24"/>
          <w:szCs w:val="24"/>
        </w:rPr>
      </w:pPr>
    </w:p>
    <w:p w:rsidR="00B90E40" w:rsidRPr="00412A18"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Дошкольное детство – один из самых важных эта</w:t>
      </w:r>
      <w:r w:rsidR="00412A18">
        <w:rPr>
          <w:rFonts w:ascii="Times New Roman" w:hAnsi="Times New Roman" w:cs="Times New Roman"/>
          <w:sz w:val="24"/>
          <w:szCs w:val="24"/>
        </w:rPr>
        <w:t xml:space="preserve">пов в жизни каждого человека, в </w:t>
      </w:r>
      <w:r w:rsidRPr="00412A18">
        <w:rPr>
          <w:rFonts w:ascii="Times New Roman" w:hAnsi="Times New Roman" w:cs="Times New Roman"/>
          <w:sz w:val="24"/>
          <w:szCs w:val="24"/>
        </w:rPr>
        <w:t>значительной мере</w:t>
      </w:r>
      <w:r w:rsidR="00412A18">
        <w:rPr>
          <w:rFonts w:ascii="Times New Roman" w:hAnsi="Times New Roman" w:cs="Times New Roman"/>
          <w:sz w:val="24"/>
          <w:szCs w:val="24"/>
        </w:rPr>
        <w:t>,</w:t>
      </w:r>
      <w:r w:rsidRPr="00412A18">
        <w:rPr>
          <w:rFonts w:ascii="Times New Roman" w:hAnsi="Times New Roman" w:cs="Times New Roman"/>
          <w:sz w:val="24"/>
          <w:szCs w:val="24"/>
        </w:rPr>
        <w:t xml:space="preserve"> определяющей все его последующее развитие. В возрасте от 3 до 7 лет закладываются основы будущей личности, формируются предпосылки физического, умственного, нравственного развития ребёнка. </w:t>
      </w:r>
    </w:p>
    <w:p w:rsidR="00B90E40" w:rsidRPr="00412A18"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На протяжении дошкольного возраста идет интенсивное развитие и созревание всех систем и функций детского организма: увеличивается рост ребенка, масса тела и объем мозга, совершенствуется нервная система и развивается высшая нервная деятельность. При преобладании наглядно-действенных и наглядно-образных форм мышления в дошкольном детстве закладываются основы восприятия, внимания, мышления, памяти, речи. Именно эти составляющие входят в понятие «высшие психические функции».</w:t>
      </w:r>
    </w:p>
    <w:p w:rsidR="00B90E40" w:rsidRPr="00412A18"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В последние годы резко</w:t>
      </w:r>
      <w:r w:rsidR="00412A18">
        <w:rPr>
          <w:rFonts w:ascii="Times New Roman" w:hAnsi="Times New Roman" w:cs="Times New Roman"/>
          <w:sz w:val="24"/>
          <w:szCs w:val="24"/>
        </w:rPr>
        <w:t xml:space="preserve"> возросло количество детей с ОВЗ</w:t>
      </w:r>
      <w:r w:rsidRPr="00412A18">
        <w:rPr>
          <w:rFonts w:ascii="Times New Roman" w:hAnsi="Times New Roman" w:cs="Times New Roman"/>
          <w:sz w:val="24"/>
          <w:szCs w:val="24"/>
        </w:rPr>
        <w:t xml:space="preserve">. Большинство из них имеют нарушения, в числе прочего, и когнитивной сферы, в связи с чем особенно востребованным становится материал, который можно было бы использовать не только для развития, но и для коррекции различных параметров познавательной сферы. В дошкольной педагогике идет активный поиск и внедрение в практическую работу с дошкольниками новых методов и приемов обучения, повышающих эффективность </w:t>
      </w:r>
      <w:proofErr w:type="spellStart"/>
      <w:r w:rsidRPr="00412A18">
        <w:rPr>
          <w:rFonts w:ascii="Times New Roman" w:hAnsi="Times New Roman" w:cs="Times New Roman"/>
          <w:sz w:val="24"/>
          <w:szCs w:val="24"/>
        </w:rPr>
        <w:t>воспитательно</w:t>
      </w:r>
      <w:proofErr w:type="spellEnd"/>
      <w:r w:rsidRPr="00412A18">
        <w:rPr>
          <w:rFonts w:ascii="Times New Roman" w:hAnsi="Times New Roman" w:cs="Times New Roman"/>
          <w:sz w:val="24"/>
          <w:szCs w:val="24"/>
        </w:rPr>
        <w:t xml:space="preserve">-образовательного процесса в ДОУ. Одним из таких средств является метод наглядного моделирования. </w:t>
      </w:r>
    </w:p>
    <w:p w:rsidR="00B90E40" w:rsidRPr="00412A18"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Цель применения наглядного моделирования в формирование высших психиче</w:t>
      </w:r>
      <w:r w:rsidR="00412A18">
        <w:rPr>
          <w:rFonts w:ascii="Times New Roman" w:hAnsi="Times New Roman" w:cs="Times New Roman"/>
          <w:sz w:val="24"/>
          <w:szCs w:val="24"/>
        </w:rPr>
        <w:t>ских функций дошкольников с ОВЗ</w:t>
      </w:r>
      <w:r w:rsidRPr="00412A18">
        <w:rPr>
          <w:rFonts w:ascii="Times New Roman" w:hAnsi="Times New Roman" w:cs="Times New Roman"/>
          <w:sz w:val="24"/>
          <w:szCs w:val="24"/>
        </w:rPr>
        <w:t xml:space="preserve"> – изложить изучаемый материал так, чтобы на основе логических связей материала (темы) он стал доступным, отпечатался в долговременной памяти. </w:t>
      </w:r>
    </w:p>
    <w:p w:rsidR="00B90E40" w:rsidRPr="00412A18"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Актуальность использования наглядного моделирования при формировании высших психических функций у де</w:t>
      </w:r>
      <w:r w:rsidR="00412A18">
        <w:rPr>
          <w:rFonts w:ascii="Times New Roman" w:hAnsi="Times New Roman" w:cs="Times New Roman"/>
          <w:sz w:val="24"/>
          <w:szCs w:val="24"/>
        </w:rPr>
        <w:t>тей дошкольного возраста, а так</w:t>
      </w:r>
      <w:r w:rsidRPr="00412A18">
        <w:rPr>
          <w:rFonts w:ascii="Times New Roman" w:hAnsi="Times New Roman" w:cs="Times New Roman"/>
          <w:sz w:val="24"/>
          <w:szCs w:val="24"/>
        </w:rPr>
        <w:t xml:space="preserve">же детей, имеющих такие нарушения в развитии, как синдром дефицита внимания и </w:t>
      </w:r>
      <w:proofErr w:type="spellStart"/>
      <w:r w:rsidRPr="00412A18">
        <w:rPr>
          <w:rFonts w:ascii="Times New Roman" w:hAnsi="Times New Roman" w:cs="Times New Roman"/>
          <w:sz w:val="24"/>
          <w:szCs w:val="24"/>
        </w:rPr>
        <w:t>гиперактивности</w:t>
      </w:r>
      <w:proofErr w:type="spellEnd"/>
      <w:r w:rsidRPr="00412A18">
        <w:rPr>
          <w:rFonts w:ascii="Times New Roman" w:hAnsi="Times New Roman" w:cs="Times New Roman"/>
          <w:sz w:val="24"/>
          <w:szCs w:val="24"/>
        </w:rPr>
        <w:t>, общее недоразвитие речи, расстройства аутистического спектра, задержка психического развития, состоит в том, что:</w:t>
      </w:r>
    </w:p>
    <w:p w:rsidR="00B90E40" w:rsidRPr="00412A18" w:rsidRDefault="00412A18" w:rsidP="00FC61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0E40" w:rsidRPr="00412A18">
        <w:rPr>
          <w:rFonts w:ascii="Times New Roman" w:hAnsi="Times New Roman" w:cs="Times New Roman"/>
          <w:sz w:val="24"/>
          <w:szCs w:val="24"/>
        </w:rPr>
        <w:t>во-первых, высшие психические функции формируются в процессе обучения и взаимодействия со взрослыми, ребенок-дошкольник очень пластичен и легко обучаем, но для большинства детей дошкольного возраста характерна быстрая утомляемость и потеря интереса к занятию, которые легко преодолеваются повышением интереса через использование наглядного моделирования;</w:t>
      </w:r>
    </w:p>
    <w:p w:rsidR="00B90E40" w:rsidRPr="00412A18" w:rsidRDefault="00412A18" w:rsidP="00FC61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0E40" w:rsidRPr="00412A18">
        <w:rPr>
          <w:rFonts w:ascii="Times New Roman" w:hAnsi="Times New Roman" w:cs="Times New Roman"/>
          <w:sz w:val="24"/>
          <w:szCs w:val="24"/>
        </w:rPr>
        <w:t>во-вторых, использование символической аналогии облегчает и ускоряет процесс запоминания и усвоения материала, формирует навык практического использования приемов работы с памятью. Ведь одно из правил укреплени</w:t>
      </w:r>
      <w:r>
        <w:rPr>
          <w:rFonts w:ascii="Times New Roman" w:hAnsi="Times New Roman" w:cs="Times New Roman"/>
          <w:sz w:val="24"/>
          <w:szCs w:val="24"/>
        </w:rPr>
        <w:t xml:space="preserve">я памяти гласит: «Когда учишь - </w:t>
      </w:r>
      <w:r w:rsidR="00B90E40" w:rsidRPr="00412A18">
        <w:rPr>
          <w:rFonts w:ascii="Times New Roman" w:hAnsi="Times New Roman" w:cs="Times New Roman"/>
          <w:sz w:val="24"/>
          <w:szCs w:val="24"/>
        </w:rPr>
        <w:t>записывай, рисуй схемы, диаграммы, черти графики»;</w:t>
      </w:r>
    </w:p>
    <w:p w:rsidR="00B90E40" w:rsidRPr="00412A18" w:rsidRDefault="00412A18" w:rsidP="00FC61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0E40" w:rsidRPr="00412A18">
        <w:rPr>
          <w:rFonts w:ascii="Times New Roman" w:hAnsi="Times New Roman" w:cs="Times New Roman"/>
          <w:sz w:val="24"/>
          <w:szCs w:val="24"/>
        </w:rPr>
        <w:t>в-третьих, применяя графическую аналогию, мы активизируем внимание и мышление детей, учим детей видеть главное, систематизировать, анализировать и синтезировать полученные знания.</w:t>
      </w:r>
    </w:p>
    <w:p w:rsidR="00B90E40" w:rsidRPr="00412A18"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В младшем дошкольном возрасте дети не умеют видеть части предмета, анализ и синтез им еще не доступен, но формируя «зону ближайшего развития», предлагаем</w:t>
      </w:r>
      <w:r w:rsidR="00FC619A">
        <w:rPr>
          <w:rFonts w:ascii="Times New Roman" w:hAnsi="Times New Roman" w:cs="Times New Roman"/>
          <w:sz w:val="24"/>
          <w:szCs w:val="24"/>
        </w:rPr>
        <w:t xml:space="preserve"> детям простую «</w:t>
      </w:r>
      <w:r w:rsidRPr="00412A18">
        <w:rPr>
          <w:rFonts w:ascii="Times New Roman" w:hAnsi="Times New Roman" w:cs="Times New Roman"/>
          <w:sz w:val="24"/>
          <w:szCs w:val="24"/>
        </w:rPr>
        <w:t xml:space="preserve">Схему обследования объекта»: </w:t>
      </w:r>
    </w:p>
    <w:tbl>
      <w:tblPr>
        <w:tblStyle w:val="a4"/>
        <w:tblW w:w="0" w:type="auto"/>
        <w:tblInd w:w="-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0"/>
        <w:gridCol w:w="7345"/>
      </w:tblGrid>
      <w:tr w:rsidR="00B90E40" w:rsidRPr="00412A18" w:rsidTr="00FC619A">
        <w:tc>
          <w:tcPr>
            <w:tcW w:w="2010" w:type="dxa"/>
          </w:tcPr>
          <w:p w:rsidR="00B90E40" w:rsidRPr="00FC619A" w:rsidRDefault="00FC619A" w:rsidP="00FC619A">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lastRenderedPageBreak/>
              <w:t>-н</w:t>
            </w:r>
            <w:r w:rsidR="00B90E40" w:rsidRPr="00FC619A">
              <w:rPr>
                <w:rFonts w:ascii="Times New Roman" w:hAnsi="Times New Roman" w:cs="Times New Roman"/>
                <w:i/>
                <w:sz w:val="24"/>
                <w:szCs w:val="24"/>
              </w:rPr>
              <w:t>азвани</w:t>
            </w:r>
            <w:r w:rsidRPr="00FC619A">
              <w:rPr>
                <w:rFonts w:ascii="Times New Roman" w:hAnsi="Times New Roman" w:cs="Times New Roman"/>
                <w:i/>
                <w:sz w:val="24"/>
                <w:szCs w:val="24"/>
              </w:rPr>
              <w:t>е о</w:t>
            </w:r>
            <w:r w:rsidR="00B90E40" w:rsidRPr="00FC619A">
              <w:rPr>
                <w:rFonts w:ascii="Times New Roman" w:hAnsi="Times New Roman" w:cs="Times New Roman"/>
                <w:i/>
                <w:sz w:val="24"/>
                <w:szCs w:val="24"/>
              </w:rPr>
              <w:t>бъекта;</w:t>
            </w:r>
          </w:p>
          <w:p w:rsidR="00B90E40" w:rsidRPr="00FC619A" w:rsidRDefault="00FC619A" w:rsidP="00FC619A">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w:t>
            </w:r>
            <w:r w:rsidR="00B90E40" w:rsidRPr="00FC619A">
              <w:rPr>
                <w:rFonts w:ascii="Times New Roman" w:hAnsi="Times New Roman" w:cs="Times New Roman"/>
                <w:i/>
                <w:sz w:val="24"/>
                <w:szCs w:val="24"/>
              </w:rPr>
              <w:t>цвет объекта;</w:t>
            </w:r>
          </w:p>
          <w:p w:rsidR="00B90E40" w:rsidRPr="00FC619A" w:rsidRDefault="00FC619A" w:rsidP="00FC619A">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w:t>
            </w:r>
            <w:r w:rsidR="00B90E40" w:rsidRPr="00FC619A">
              <w:rPr>
                <w:rFonts w:ascii="Times New Roman" w:hAnsi="Times New Roman" w:cs="Times New Roman"/>
                <w:i/>
                <w:sz w:val="24"/>
                <w:szCs w:val="24"/>
              </w:rPr>
              <w:t>величина объекта;</w:t>
            </w:r>
          </w:p>
          <w:p w:rsidR="00B90E40" w:rsidRPr="00412A18" w:rsidRDefault="00FC619A" w:rsidP="00FC619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w:t>
            </w:r>
            <w:r w:rsidR="00B90E40" w:rsidRPr="00FC619A">
              <w:rPr>
                <w:rFonts w:ascii="Times New Roman" w:hAnsi="Times New Roman" w:cs="Times New Roman"/>
                <w:i/>
                <w:sz w:val="24"/>
                <w:szCs w:val="24"/>
              </w:rPr>
              <w:t>части объекта</w:t>
            </w:r>
          </w:p>
        </w:tc>
        <w:tc>
          <w:tcPr>
            <w:tcW w:w="7345" w:type="dxa"/>
          </w:tcPr>
          <w:p w:rsidR="00B90E40" w:rsidRDefault="00FC619A" w:rsidP="00FC619A">
            <w:pPr>
              <w:spacing w:after="0" w:line="240" w:lineRule="auto"/>
              <w:ind w:firstLine="709"/>
              <w:jc w:val="center"/>
              <w:rPr>
                <w:rFonts w:ascii="Times New Roman" w:hAnsi="Times New Roman" w:cs="Times New Roman"/>
                <w:sz w:val="24"/>
                <w:szCs w:val="24"/>
              </w:rPr>
            </w:pPr>
            <w:r w:rsidRPr="00412A18">
              <w:rPr>
                <w:rFonts w:ascii="Times New Roman" w:hAnsi="Times New Roman" w:cs="Times New Roman"/>
                <w:sz w:val="24"/>
                <w:szCs w:val="24"/>
              </w:rPr>
              <w:object w:dxaOrig="6420" w:dyaOrig="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4pt;height:93pt" o:ole="">
                  <v:imagedata r:id="rId5" o:title=""/>
                </v:shape>
                <o:OLEObject Type="Embed" ProgID="PBrush" ShapeID="_x0000_i1025" DrawAspect="Content" ObjectID="_1800809863" r:id="rId6"/>
              </w:object>
            </w:r>
          </w:p>
          <w:p w:rsidR="00FC619A" w:rsidRPr="00412A18" w:rsidRDefault="00FC619A" w:rsidP="00FC619A">
            <w:pPr>
              <w:spacing w:after="0" w:line="240" w:lineRule="auto"/>
              <w:ind w:firstLine="709"/>
              <w:jc w:val="center"/>
              <w:rPr>
                <w:rFonts w:ascii="Times New Roman" w:hAnsi="Times New Roman" w:cs="Times New Roman"/>
                <w:sz w:val="24"/>
                <w:szCs w:val="24"/>
              </w:rPr>
            </w:pPr>
          </w:p>
        </w:tc>
      </w:tr>
    </w:tbl>
    <w:p w:rsidR="00B90E40" w:rsidRPr="00412A18" w:rsidRDefault="00B90E40" w:rsidP="00412A18">
      <w:pPr>
        <w:spacing w:after="0" w:line="240" w:lineRule="auto"/>
        <w:ind w:firstLine="709"/>
        <w:jc w:val="both"/>
        <w:rPr>
          <w:rFonts w:ascii="Times New Roman" w:hAnsi="Times New Roman" w:cs="Times New Roman"/>
          <w:sz w:val="24"/>
          <w:szCs w:val="24"/>
        </w:rPr>
      </w:pPr>
      <w:r w:rsidRPr="00412A18">
        <w:rPr>
          <w:rFonts w:ascii="Times New Roman" w:hAnsi="Times New Roman" w:cs="Times New Roman"/>
          <w:sz w:val="24"/>
          <w:szCs w:val="24"/>
        </w:rPr>
        <w:t xml:space="preserve">Это универсальная схема элементарного обследования предмета. Позже, когда дети научатся обследовать объект по этой схеме, мы добавляем вымышленный персонаж.  Его всегда интересует, на что похож тот или иной объект, или часть объекта. Например, на что похоже яблоко? Или глаза у птицы? </w:t>
      </w:r>
    </w:p>
    <w:p w:rsidR="00B90E40" w:rsidRDefault="00B90E40" w:rsidP="00412A18">
      <w:pPr>
        <w:spacing w:after="0" w:line="240" w:lineRule="auto"/>
        <w:ind w:firstLine="709"/>
        <w:jc w:val="both"/>
        <w:rPr>
          <w:rFonts w:ascii="Times New Roman" w:hAnsi="Times New Roman" w:cs="Times New Roman"/>
          <w:sz w:val="24"/>
          <w:szCs w:val="24"/>
        </w:rPr>
      </w:pPr>
      <w:r w:rsidRPr="00412A18">
        <w:rPr>
          <w:rFonts w:ascii="Times New Roman" w:hAnsi="Times New Roman" w:cs="Times New Roman"/>
          <w:sz w:val="24"/>
          <w:szCs w:val="24"/>
        </w:rPr>
        <w:t>Смысловая нагрузка вымышленного персонажа – активизировать мышление детей, включать ассоциативную память, что в конечном итоге направлено на формирование высших психических функций. Постепенно модели усложняются, т.к. в них вносятся другие необходимые признаки предмета, которые (согласно возрасту) требуется выделить ребенку:</w:t>
      </w:r>
    </w:p>
    <w:p w:rsidR="00FC619A" w:rsidRPr="00412A18" w:rsidRDefault="00FC619A" w:rsidP="00412A18">
      <w:pPr>
        <w:spacing w:after="0" w:line="240" w:lineRule="auto"/>
        <w:ind w:firstLine="709"/>
        <w:jc w:val="both"/>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90E40" w:rsidRPr="00412A18" w:rsidTr="00A06A49">
        <w:tc>
          <w:tcPr>
            <w:tcW w:w="9854" w:type="dxa"/>
          </w:tcPr>
          <w:p w:rsidR="00B90E40" w:rsidRPr="00412A18" w:rsidRDefault="00B90E40" w:rsidP="00412A18">
            <w:pPr>
              <w:spacing w:after="0" w:line="240" w:lineRule="auto"/>
              <w:ind w:firstLine="709"/>
              <w:jc w:val="center"/>
              <w:rPr>
                <w:rFonts w:ascii="Times New Roman" w:hAnsi="Times New Roman" w:cs="Times New Roman"/>
                <w:sz w:val="24"/>
                <w:szCs w:val="24"/>
              </w:rPr>
            </w:pPr>
            <w:r w:rsidRPr="00412A18">
              <w:rPr>
                <w:rFonts w:ascii="Times New Roman" w:hAnsi="Times New Roman" w:cs="Times New Roman"/>
                <w:noProof/>
                <w:sz w:val="24"/>
                <w:szCs w:val="24"/>
              </w:rPr>
              <w:drawing>
                <wp:inline distT="0" distB="0" distL="0" distR="0" wp14:anchorId="126DD6B9" wp14:editId="1AD3212B">
                  <wp:extent cx="4421261" cy="815546"/>
                  <wp:effectExtent l="19050" t="0" r="0" b="0"/>
                  <wp:docPr id="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cstate="print"/>
                          <a:srcRect/>
                          <a:stretch>
                            <a:fillRect/>
                          </a:stretch>
                        </pic:blipFill>
                        <pic:spPr bwMode="auto">
                          <a:xfrm>
                            <a:off x="0" y="0"/>
                            <a:ext cx="4425102" cy="816255"/>
                          </a:xfrm>
                          <a:prstGeom prst="rect">
                            <a:avLst/>
                          </a:prstGeom>
                          <a:noFill/>
                          <a:ln w="9525">
                            <a:noFill/>
                            <a:miter lim="800000"/>
                            <a:headEnd/>
                            <a:tailEnd/>
                          </a:ln>
                        </pic:spPr>
                      </pic:pic>
                    </a:graphicData>
                  </a:graphic>
                </wp:inline>
              </w:drawing>
            </w:r>
          </w:p>
        </w:tc>
      </w:tr>
    </w:tbl>
    <w:p w:rsidR="00FC619A" w:rsidRDefault="00B90E40" w:rsidP="00FC619A">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r>
    </w:p>
    <w:p w:rsidR="00B90E40" w:rsidRPr="00412A18" w:rsidRDefault="00B90E40" w:rsidP="00FC619A">
      <w:pPr>
        <w:spacing w:after="0" w:line="240" w:lineRule="auto"/>
        <w:ind w:firstLine="709"/>
        <w:jc w:val="both"/>
        <w:rPr>
          <w:rFonts w:ascii="Times New Roman" w:hAnsi="Times New Roman" w:cs="Times New Roman"/>
          <w:sz w:val="24"/>
          <w:szCs w:val="24"/>
        </w:rPr>
      </w:pPr>
      <w:r w:rsidRPr="00412A18">
        <w:rPr>
          <w:rFonts w:ascii="Times New Roman" w:hAnsi="Times New Roman" w:cs="Times New Roman"/>
          <w:sz w:val="24"/>
          <w:szCs w:val="24"/>
        </w:rPr>
        <w:t>Искажение картины мира на уровне восприятия влечет за собой нарушение работы памяти, мышления, воображения и приводит к снижению успеваемости, поэтому использование наглядных моделей, направлено, прежде всего, на развитие и коррекцию зрительно-пространственного восприятия</w:t>
      </w:r>
      <w:r w:rsidR="00FC619A">
        <w:rPr>
          <w:rFonts w:ascii="Times New Roman" w:hAnsi="Times New Roman" w:cs="Times New Roman"/>
          <w:sz w:val="24"/>
          <w:szCs w:val="24"/>
        </w:rPr>
        <w:t xml:space="preserve"> у детей дошкольного возраста, как в норме, так и у детей с ОВЗ</w:t>
      </w:r>
      <w:r w:rsidRPr="00412A18">
        <w:rPr>
          <w:rFonts w:ascii="Times New Roman" w:hAnsi="Times New Roman" w:cs="Times New Roman"/>
          <w:sz w:val="24"/>
          <w:szCs w:val="24"/>
        </w:rPr>
        <w:t>.</w:t>
      </w:r>
    </w:p>
    <w:p w:rsidR="00B90E40" w:rsidRPr="00DA454E" w:rsidRDefault="00B90E40" w:rsidP="00DA454E">
      <w:pPr>
        <w:pStyle w:val="a3"/>
        <w:numPr>
          <w:ilvl w:val="0"/>
          <w:numId w:val="8"/>
        </w:numPr>
        <w:spacing w:after="0" w:line="240" w:lineRule="auto"/>
        <w:ind w:left="0" w:firstLine="0"/>
        <w:jc w:val="both"/>
        <w:rPr>
          <w:rFonts w:ascii="Times New Roman" w:hAnsi="Times New Roman" w:cs="Times New Roman"/>
          <w:sz w:val="24"/>
          <w:szCs w:val="24"/>
        </w:rPr>
      </w:pPr>
      <w:r w:rsidRPr="00DA454E">
        <w:rPr>
          <w:rFonts w:ascii="Times New Roman" w:hAnsi="Times New Roman" w:cs="Times New Roman"/>
          <w:b/>
          <w:sz w:val="24"/>
          <w:szCs w:val="24"/>
        </w:rPr>
        <w:t>Упражнение «Запрещенное движение»</w:t>
      </w:r>
      <w:r w:rsidRPr="00DA454E">
        <w:rPr>
          <w:rFonts w:ascii="Times New Roman" w:hAnsi="Times New Roman" w:cs="Times New Roman"/>
          <w:sz w:val="24"/>
          <w:szCs w:val="24"/>
        </w:rPr>
        <w:t xml:space="preserve"> (дети выполняют движения по схемам, к</w:t>
      </w:r>
      <w:r w:rsidR="00DA454E">
        <w:rPr>
          <w:rFonts w:ascii="Times New Roman" w:hAnsi="Times New Roman" w:cs="Times New Roman"/>
          <w:sz w:val="24"/>
          <w:szCs w:val="24"/>
        </w:rPr>
        <w:t xml:space="preserve">роме запрещенного) – актуально </w:t>
      </w:r>
      <w:r w:rsidRPr="00DA454E">
        <w:rPr>
          <w:rFonts w:ascii="Times New Roman" w:hAnsi="Times New Roman" w:cs="Times New Roman"/>
          <w:sz w:val="24"/>
          <w:szCs w:val="24"/>
        </w:rPr>
        <w:t>для развития пространственного мышления, памяти, трансформации зрительных образов с опорой на модель «Схема тела»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90E40" w:rsidRPr="00412A18" w:rsidTr="00A06A49">
        <w:tc>
          <w:tcPr>
            <w:tcW w:w="9854" w:type="dxa"/>
          </w:tcPr>
          <w:p w:rsidR="00B90E40" w:rsidRPr="00412A18" w:rsidRDefault="00B90E40" w:rsidP="00412A18">
            <w:pPr>
              <w:spacing w:after="0" w:line="240" w:lineRule="auto"/>
              <w:ind w:firstLine="709"/>
              <w:rPr>
                <w:rFonts w:ascii="Times New Roman" w:hAnsi="Times New Roman" w:cs="Times New Roman"/>
                <w:sz w:val="24"/>
                <w:szCs w:val="24"/>
              </w:rPr>
            </w:pPr>
            <w:r w:rsidRPr="00412A18">
              <w:rPr>
                <w:rFonts w:ascii="Times New Roman" w:hAnsi="Times New Roman" w:cs="Times New Roman"/>
                <w:sz w:val="24"/>
                <w:szCs w:val="24"/>
              </w:rPr>
              <w:t xml:space="preserve">   </w:t>
            </w:r>
            <w:r w:rsidRPr="00412A18">
              <w:rPr>
                <w:rFonts w:ascii="Times New Roman" w:hAnsi="Times New Roman" w:cs="Times New Roman"/>
                <w:noProof/>
                <w:sz w:val="24"/>
                <w:szCs w:val="24"/>
              </w:rPr>
              <w:drawing>
                <wp:inline distT="0" distB="0" distL="0" distR="0" wp14:anchorId="30AC3DAC" wp14:editId="5AC6BB29">
                  <wp:extent cx="5912193" cy="882052"/>
                  <wp:effectExtent l="19050" t="0" r="0" b="0"/>
                  <wp:docPr id="2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cstate="print"/>
                          <a:srcRect/>
                          <a:stretch>
                            <a:fillRect/>
                          </a:stretch>
                        </pic:blipFill>
                        <pic:spPr bwMode="auto">
                          <a:xfrm>
                            <a:off x="0" y="0"/>
                            <a:ext cx="5908989" cy="881574"/>
                          </a:xfrm>
                          <a:prstGeom prst="rect">
                            <a:avLst/>
                          </a:prstGeom>
                          <a:noFill/>
                          <a:ln w="9525">
                            <a:noFill/>
                            <a:miter lim="800000"/>
                            <a:headEnd/>
                            <a:tailEnd/>
                          </a:ln>
                        </pic:spPr>
                      </pic:pic>
                    </a:graphicData>
                  </a:graphic>
                </wp:inline>
              </w:drawing>
            </w:r>
            <w:r w:rsidRPr="00412A18">
              <w:rPr>
                <w:rFonts w:ascii="Times New Roman" w:hAnsi="Times New Roman" w:cs="Times New Roman"/>
                <w:sz w:val="24"/>
                <w:szCs w:val="24"/>
              </w:rPr>
              <w:t xml:space="preserve"> </w:t>
            </w:r>
          </w:p>
        </w:tc>
      </w:tr>
    </w:tbl>
    <w:p w:rsidR="00DA454E" w:rsidRPr="00DA454E" w:rsidRDefault="00DA454E" w:rsidP="00DA454E">
      <w:pPr>
        <w:pStyle w:val="a3"/>
        <w:spacing w:after="0" w:line="240" w:lineRule="auto"/>
        <w:jc w:val="both"/>
        <w:rPr>
          <w:rFonts w:ascii="Times New Roman" w:hAnsi="Times New Roman" w:cs="Times New Roman"/>
          <w:sz w:val="24"/>
          <w:szCs w:val="24"/>
        </w:rPr>
      </w:pPr>
    </w:p>
    <w:p w:rsidR="00B90E40" w:rsidRPr="00DA454E" w:rsidRDefault="00B90E40" w:rsidP="00DA454E">
      <w:pPr>
        <w:pStyle w:val="a3"/>
        <w:numPr>
          <w:ilvl w:val="0"/>
          <w:numId w:val="8"/>
        </w:numPr>
        <w:spacing w:after="0" w:line="240" w:lineRule="auto"/>
        <w:ind w:left="0" w:firstLine="0"/>
        <w:jc w:val="both"/>
        <w:rPr>
          <w:rFonts w:ascii="Times New Roman" w:hAnsi="Times New Roman" w:cs="Times New Roman"/>
          <w:sz w:val="24"/>
          <w:szCs w:val="24"/>
        </w:rPr>
      </w:pPr>
      <w:r w:rsidRPr="00DA454E">
        <w:rPr>
          <w:rFonts w:ascii="Times New Roman" w:hAnsi="Times New Roman" w:cs="Times New Roman"/>
          <w:b/>
          <w:sz w:val="24"/>
          <w:szCs w:val="24"/>
        </w:rPr>
        <w:t>Упражнение «Узнай, что изображено»</w:t>
      </w:r>
      <w:r w:rsidRPr="00DA454E">
        <w:rPr>
          <w:rFonts w:ascii="Times New Roman" w:hAnsi="Times New Roman" w:cs="Times New Roman"/>
          <w:sz w:val="24"/>
          <w:szCs w:val="24"/>
        </w:rPr>
        <w:t xml:space="preserve"> с использованием моделей: «Незаконченный силуэт», «Тень предмета», «Схема предмета», «Контур предмета», </w:t>
      </w:r>
      <w:r w:rsidR="00DA454E" w:rsidRPr="00DA454E">
        <w:rPr>
          <w:rFonts w:ascii="Times New Roman" w:hAnsi="Times New Roman" w:cs="Times New Roman"/>
          <w:sz w:val="24"/>
          <w:szCs w:val="24"/>
        </w:rPr>
        <w:t xml:space="preserve">«Клякса» способствует развитию </w:t>
      </w:r>
      <w:r w:rsidRPr="00DA454E">
        <w:rPr>
          <w:rFonts w:ascii="Times New Roman" w:hAnsi="Times New Roman" w:cs="Times New Roman"/>
          <w:sz w:val="24"/>
          <w:szCs w:val="24"/>
        </w:rPr>
        <w:t>воображения, зрительного восприятия, соотношения части и целого.</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90E40" w:rsidRPr="00412A18" w:rsidTr="00A06A49">
        <w:tc>
          <w:tcPr>
            <w:tcW w:w="9854" w:type="dxa"/>
          </w:tcPr>
          <w:p w:rsidR="00B90E40" w:rsidRPr="00412A18" w:rsidRDefault="00B90E40" w:rsidP="00412A18">
            <w:pPr>
              <w:spacing w:after="0" w:line="240" w:lineRule="auto"/>
              <w:ind w:firstLine="709"/>
              <w:jc w:val="center"/>
              <w:rPr>
                <w:rFonts w:ascii="Times New Roman" w:hAnsi="Times New Roman" w:cs="Times New Roman"/>
                <w:sz w:val="24"/>
                <w:szCs w:val="24"/>
              </w:rPr>
            </w:pPr>
            <w:r w:rsidRPr="00412A18">
              <w:rPr>
                <w:rFonts w:ascii="Times New Roman" w:hAnsi="Times New Roman" w:cs="Times New Roman"/>
                <w:noProof/>
                <w:sz w:val="24"/>
                <w:szCs w:val="24"/>
              </w:rPr>
              <w:drawing>
                <wp:inline distT="0" distB="0" distL="0" distR="0" wp14:anchorId="1506FF45" wp14:editId="487BB8B5">
                  <wp:extent cx="4135394" cy="1644105"/>
                  <wp:effectExtent l="19050" t="0" r="0" b="0"/>
                  <wp:docPr id="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srcRect/>
                          <a:stretch>
                            <a:fillRect/>
                          </a:stretch>
                        </pic:blipFill>
                        <pic:spPr bwMode="auto">
                          <a:xfrm>
                            <a:off x="0" y="0"/>
                            <a:ext cx="4157852" cy="1653034"/>
                          </a:xfrm>
                          <a:prstGeom prst="rect">
                            <a:avLst/>
                          </a:prstGeom>
                          <a:noFill/>
                          <a:ln w="9525">
                            <a:noFill/>
                            <a:miter lim="800000"/>
                            <a:headEnd/>
                            <a:tailEnd/>
                          </a:ln>
                        </pic:spPr>
                      </pic:pic>
                    </a:graphicData>
                  </a:graphic>
                </wp:inline>
              </w:drawing>
            </w:r>
          </w:p>
        </w:tc>
      </w:tr>
    </w:tbl>
    <w:p w:rsidR="00B90E40" w:rsidRPr="00DA454E" w:rsidRDefault="00B90E40" w:rsidP="00DA454E">
      <w:pPr>
        <w:pStyle w:val="a3"/>
        <w:numPr>
          <w:ilvl w:val="0"/>
          <w:numId w:val="8"/>
        </w:numPr>
        <w:spacing w:after="0" w:line="240" w:lineRule="auto"/>
        <w:ind w:left="0" w:firstLine="0"/>
        <w:jc w:val="both"/>
        <w:rPr>
          <w:rFonts w:ascii="Times New Roman" w:hAnsi="Times New Roman" w:cs="Times New Roman"/>
          <w:sz w:val="24"/>
          <w:szCs w:val="24"/>
        </w:rPr>
      </w:pPr>
      <w:r w:rsidRPr="00DA454E">
        <w:rPr>
          <w:rFonts w:ascii="Times New Roman" w:hAnsi="Times New Roman" w:cs="Times New Roman"/>
          <w:b/>
          <w:sz w:val="24"/>
          <w:szCs w:val="24"/>
        </w:rPr>
        <w:lastRenderedPageBreak/>
        <w:t>Серии последовательных картинок «Что сначала, что потом?»</w:t>
      </w:r>
      <w:r w:rsidRPr="00DA454E">
        <w:rPr>
          <w:rFonts w:ascii="Times New Roman" w:hAnsi="Times New Roman" w:cs="Times New Roman"/>
          <w:sz w:val="24"/>
          <w:szCs w:val="24"/>
        </w:rPr>
        <w:t xml:space="preserve"> используются для развития когн</w:t>
      </w:r>
      <w:r w:rsidR="00DA454E">
        <w:rPr>
          <w:rFonts w:ascii="Times New Roman" w:hAnsi="Times New Roman" w:cs="Times New Roman"/>
          <w:sz w:val="24"/>
          <w:szCs w:val="24"/>
        </w:rPr>
        <w:t xml:space="preserve">итивных процессов, в частности </w:t>
      </w:r>
      <w:r w:rsidRPr="00DA454E">
        <w:rPr>
          <w:rFonts w:ascii="Times New Roman" w:hAnsi="Times New Roman" w:cs="Times New Roman"/>
          <w:sz w:val="24"/>
          <w:szCs w:val="24"/>
        </w:rPr>
        <w:t>для определения причинно-следст</w:t>
      </w:r>
      <w:r w:rsidR="00DA454E">
        <w:rPr>
          <w:rFonts w:ascii="Times New Roman" w:hAnsi="Times New Roman" w:cs="Times New Roman"/>
          <w:sz w:val="24"/>
          <w:szCs w:val="24"/>
        </w:rPr>
        <w:t xml:space="preserve">венных связей и сюжетных линий </w:t>
      </w:r>
      <w:r w:rsidRPr="00DA454E">
        <w:rPr>
          <w:rFonts w:ascii="Times New Roman" w:hAnsi="Times New Roman" w:cs="Times New Roman"/>
          <w:sz w:val="24"/>
          <w:szCs w:val="24"/>
        </w:rPr>
        <w:t>рассматриваемого события.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90E40" w:rsidRPr="00412A18" w:rsidTr="00A06A49">
        <w:tc>
          <w:tcPr>
            <w:tcW w:w="9854" w:type="dxa"/>
          </w:tcPr>
          <w:p w:rsidR="00B90E40" w:rsidRDefault="00B90E40" w:rsidP="00412A18">
            <w:pPr>
              <w:spacing w:after="0" w:line="240" w:lineRule="auto"/>
              <w:ind w:firstLine="709"/>
              <w:rPr>
                <w:rFonts w:ascii="Times New Roman" w:hAnsi="Times New Roman" w:cs="Times New Roman"/>
                <w:sz w:val="24"/>
                <w:szCs w:val="24"/>
              </w:rPr>
            </w:pPr>
            <w:r w:rsidRPr="00412A18">
              <w:rPr>
                <w:rFonts w:ascii="Times New Roman" w:hAnsi="Times New Roman" w:cs="Times New Roman"/>
                <w:sz w:val="24"/>
                <w:szCs w:val="24"/>
              </w:rPr>
              <w:t xml:space="preserve">     </w:t>
            </w:r>
            <w:r w:rsidRPr="00412A18">
              <w:rPr>
                <w:rFonts w:ascii="Times New Roman" w:hAnsi="Times New Roman" w:cs="Times New Roman"/>
                <w:noProof/>
                <w:sz w:val="24"/>
                <w:szCs w:val="24"/>
              </w:rPr>
              <w:drawing>
                <wp:inline distT="0" distB="0" distL="0" distR="0" wp14:anchorId="4D69CBE6" wp14:editId="6EC00FB8">
                  <wp:extent cx="5601241" cy="1275495"/>
                  <wp:effectExtent l="19050" t="0" r="0" b="0"/>
                  <wp:docPr id="4"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cstate="print"/>
                          <a:srcRect/>
                          <a:stretch>
                            <a:fillRect/>
                          </a:stretch>
                        </pic:blipFill>
                        <pic:spPr bwMode="auto">
                          <a:xfrm>
                            <a:off x="0" y="0"/>
                            <a:ext cx="5606791" cy="1276759"/>
                          </a:xfrm>
                          <a:prstGeom prst="rect">
                            <a:avLst/>
                          </a:prstGeom>
                          <a:noFill/>
                          <a:ln w="9525">
                            <a:noFill/>
                            <a:miter lim="800000"/>
                            <a:headEnd/>
                            <a:tailEnd/>
                          </a:ln>
                        </pic:spPr>
                      </pic:pic>
                    </a:graphicData>
                  </a:graphic>
                </wp:inline>
              </w:drawing>
            </w:r>
          </w:p>
          <w:p w:rsidR="00DA454E" w:rsidRPr="00412A18" w:rsidRDefault="00DA454E" w:rsidP="00412A18">
            <w:pPr>
              <w:spacing w:after="0" w:line="240" w:lineRule="auto"/>
              <w:ind w:firstLine="709"/>
              <w:rPr>
                <w:rFonts w:ascii="Times New Roman" w:hAnsi="Times New Roman" w:cs="Times New Roman"/>
                <w:sz w:val="24"/>
                <w:szCs w:val="24"/>
              </w:rPr>
            </w:pPr>
          </w:p>
        </w:tc>
      </w:tr>
    </w:tbl>
    <w:p w:rsidR="00B90E40" w:rsidRDefault="00B90E40" w:rsidP="008C4608">
      <w:pPr>
        <w:pStyle w:val="a3"/>
        <w:numPr>
          <w:ilvl w:val="0"/>
          <w:numId w:val="8"/>
        </w:numPr>
        <w:spacing w:after="0" w:line="240" w:lineRule="auto"/>
        <w:ind w:left="0" w:firstLine="0"/>
        <w:jc w:val="both"/>
        <w:rPr>
          <w:rFonts w:ascii="Times New Roman" w:hAnsi="Times New Roman" w:cs="Times New Roman"/>
          <w:sz w:val="24"/>
          <w:szCs w:val="24"/>
        </w:rPr>
      </w:pPr>
      <w:r w:rsidRPr="00412A18">
        <w:rPr>
          <w:rFonts w:ascii="Times New Roman" w:hAnsi="Times New Roman" w:cs="Times New Roman"/>
          <w:b/>
          <w:sz w:val="24"/>
          <w:szCs w:val="24"/>
        </w:rPr>
        <w:t>Пособие «Расскажи историю»</w:t>
      </w:r>
      <w:r w:rsidRPr="00412A18">
        <w:rPr>
          <w:rFonts w:ascii="Times New Roman" w:hAnsi="Times New Roman" w:cs="Times New Roman"/>
          <w:sz w:val="24"/>
          <w:szCs w:val="24"/>
        </w:rPr>
        <w:t xml:space="preserve"> способствует развитию понимания причи</w:t>
      </w:r>
      <w:r w:rsidR="00DA454E">
        <w:rPr>
          <w:rFonts w:ascii="Times New Roman" w:hAnsi="Times New Roman" w:cs="Times New Roman"/>
          <w:sz w:val="24"/>
          <w:szCs w:val="24"/>
        </w:rPr>
        <w:t xml:space="preserve">нно-следственных отношений, их </w:t>
      </w:r>
      <w:r w:rsidRPr="00412A18">
        <w:rPr>
          <w:rFonts w:ascii="Times New Roman" w:hAnsi="Times New Roman" w:cs="Times New Roman"/>
          <w:sz w:val="24"/>
          <w:szCs w:val="24"/>
        </w:rPr>
        <w:t>вариативности, умения понимать подтекст изображенного на картинке сюжета, выделять неочевидные, но определяющие ситуацию признаки изображений.</w:t>
      </w:r>
    </w:p>
    <w:p w:rsidR="00DA454E" w:rsidRPr="00412A18" w:rsidRDefault="00DA454E" w:rsidP="00412A18">
      <w:pPr>
        <w:pStyle w:val="a3"/>
        <w:spacing w:after="0" w:line="240" w:lineRule="auto"/>
        <w:ind w:left="0" w:firstLine="709"/>
        <w:jc w:val="both"/>
        <w:rPr>
          <w:rFonts w:ascii="Times New Roman" w:hAnsi="Times New Roman" w:cs="Times New Roman"/>
          <w:sz w:val="24"/>
          <w:szCs w:val="24"/>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5"/>
      </w:tblGrid>
      <w:tr w:rsidR="00B90E40" w:rsidRPr="00412A18" w:rsidTr="00A06A49">
        <w:tc>
          <w:tcPr>
            <w:tcW w:w="9494" w:type="dxa"/>
          </w:tcPr>
          <w:p w:rsidR="00B90E40" w:rsidRPr="00412A18" w:rsidRDefault="00B90E40" w:rsidP="00412A18">
            <w:pPr>
              <w:pStyle w:val="a3"/>
              <w:spacing w:after="0" w:line="240" w:lineRule="auto"/>
              <w:ind w:left="0" w:firstLine="709"/>
              <w:jc w:val="both"/>
              <w:rPr>
                <w:rFonts w:ascii="Times New Roman" w:hAnsi="Times New Roman" w:cs="Times New Roman"/>
                <w:sz w:val="24"/>
                <w:szCs w:val="24"/>
              </w:rPr>
            </w:pPr>
            <w:r w:rsidRPr="00412A18">
              <w:rPr>
                <w:rFonts w:ascii="Times New Roman" w:hAnsi="Times New Roman" w:cs="Times New Roman"/>
                <w:noProof/>
                <w:sz w:val="24"/>
                <w:szCs w:val="24"/>
              </w:rPr>
              <w:drawing>
                <wp:inline distT="0" distB="0" distL="0" distR="0" wp14:anchorId="5927E587" wp14:editId="6A9D443B">
                  <wp:extent cx="5445828" cy="1458774"/>
                  <wp:effectExtent l="19050" t="0" r="2472" b="0"/>
                  <wp:docPr id="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cstate="print"/>
                          <a:srcRect/>
                          <a:stretch>
                            <a:fillRect/>
                          </a:stretch>
                        </pic:blipFill>
                        <pic:spPr bwMode="auto">
                          <a:xfrm>
                            <a:off x="0" y="0"/>
                            <a:ext cx="5450092" cy="1459916"/>
                          </a:xfrm>
                          <a:prstGeom prst="rect">
                            <a:avLst/>
                          </a:prstGeom>
                          <a:noFill/>
                          <a:ln w="9525">
                            <a:noFill/>
                            <a:miter lim="800000"/>
                            <a:headEnd/>
                            <a:tailEnd/>
                          </a:ln>
                        </pic:spPr>
                      </pic:pic>
                    </a:graphicData>
                  </a:graphic>
                </wp:inline>
              </w:drawing>
            </w:r>
          </w:p>
        </w:tc>
      </w:tr>
    </w:tbl>
    <w:p w:rsidR="00DA454E" w:rsidRDefault="00DA454E" w:rsidP="00DA454E">
      <w:pPr>
        <w:spacing w:after="0" w:line="240" w:lineRule="auto"/>
        <w:jc w:val="both"/>
        <w:rPr>
          <w:rFonts w:ascii="Times New Roman" w:hAnsi="Times New Roman" w:cs="Times New Roman"/>
          <w:b/>
          <w:sz w:val="24"/>
          <w:szCs w:val="24"/>
        </w:rPr>
      </w:pPr>
    </w:p>
    <w:p w:rsidR="00B90E40" w:rsidRPr="00DA454E" w:rsidRDefault="00B90E40" w:rsidP="008C4608">
      <w:pPr>
        <w:pStyle w:val="a3"/>
        <w:numPr>
          <w:ilvl w:val="0"/>
          <w:numId w:val="8"/>
        </w:numPr>
        <w:spacing w:after="0" w:line="240" w:lineRule="auto"/>
        <w:ind w:left="0" w:firstLine="0"/>
        <w:jc w:val="both"/>
        <w:rPr>
          <w:rFonts w:ascii="Times New Roman" w:hAnsi="Times New Roman" w:cs="Times New Roman"/>
          <w:sz w:val="24"/>
          <w:szCs w:val="24"/>
        </w:rPr>
      </w:pPr>
      <w:r w:rsidRPr="00DA454E">
        <w:rPr>
          <w:rFonts w:ascii="Times New Roman" w:hAnsi="Times New Roman" w:cs="Times New Roman"/>
          <w:b/>
          <w:sz w:val="24"/>
          <w:szCs w:val="24"/>
        </w:rPr>
        <w:t>Пособие «Разложи по порядку»</w:t>
      </w:r>
      <w:r w:rsidRPr="00DA454E">
        <w:rPr>
          <w:rFonts w:ascii="Times New Roman" w:hAnsi="Times New Roman" w:cs="Times New Roman"/>
          <w:sz w:val="24"/>
          <w:szCs w:val="24"/>
        </w:rPr>
        <w:t xml:space="preserve"> направлено на формирование и развитие умения выявлять и воспроизводить закономерности составления ряда. Ребенок, чтобы повторить несложный ритмический рисунок ребенок должен сначала увидеть его как ритм, как некую мелодию, где повторяются фрагменты, затем зафиксировать его в памяти, а затем воспроизвести, вовремя сменяя элементы, соблюдая правило чередования. Эти операции невозможны без обнаружения схемы, которой здесь является сам ритмический рисунок</w:t>
      </w:r>
      <w:r w:rsidR="00DA454E" w:rsidRPr="00DA454E">
        <w:rPr>
          <w:rFonts w:ascii="Times New Roman" w:hAnsi="Times New Roman" w:cs="Times New Roman"/>
          <w:sz w:val="24"/>
          <w:szCs w:val="24"/>
        </w:rPr>
        <w:t>.</w:t>
      </w:r>
    </w:p>
    <w:p w:rsidR="00DA454E" w:rsidRPr="00412A18" w:rsidRDefault="00DA454E" w:rsidP="00412A18">
      <w:pPr>
        <w:spacing w:after="0" w:line="240" w:lineRule="auto"/>
        <w:ind w:firstLine="709"/>
        <w:jc w:val="both"/>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90E40" w:rsidRPr="00412A18" w:rsidTr="00A06A49">
        <w:tc>
          <w:tcPr>
            <w:tcW w:w="9854" w:type="dxa"/>
          </w:tcPr>
          <w:p w:rsidR="00B90E40" w:rsidRDefault="00B90E40" w:rsidP="00412A18">
            <w:pPr>
              <w:spacing w:after="0" w:line="240" w:lineRule="auto"/>
              <w:ind w:firstLine="709"/>
              <w:jc w:val="both"/>
              <w:rPr>
                <w:rFonts w:ascii="Times New Roman" w:hAnsi="Times New Roman" w:cs="Times New Roman"/>
                <w:sz w:val="24"/>
                <w:szCs w:val="24"/>
              </w:rPr>
            </w:pPr>
            <w:r w:rsidRPr="00412A18">
              <w:rPr>
                <w:rFonts w:ascii="Times New Roman" w:hAnsi="Times New Roman" w:cs="Times New Roman"/>
                <w:noProof/>
                <w:sz w:val="24"/>
                <w:szCs w:val="24"/>
              </w:rPr>
              <w:drawing>
                <wp:inline distT="0" distB="0" distL="0" distR="0" wp14:anchorId="2E4F839F" wp14:editId="3B792BBA">
                  <wp:extent cx="4281799" cy="761971"/>
                  <wp:effectExtent l="19050" t="0" r="4451" b="0"/>
                  <wp:docPr id="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cstate="print"/>
                          <a:srcRect/>
                          <a:stretch>
                            <a:fillRect/>
                          </a:stretch>
                        </pic:blipFill>
                        <pic:spPr bwMode="auto">
                          <a:xfrm>
                            <a:off x="0" y="0"/>
                            <a:ext cx="4298654" cy="764970"/>
                          </a:xfrm>
                          <a:prstGeom prst="rect">
                            <a:avLst/>
                          </a:prstGeom>
                          <a:noFill/>
                          <a:ln w="9525">
                            <a:noFill/>
                            <a:miter lim="800000"/>
                            <a:headEnd/>
                            <a:tailEnd/>
                          </a:ln>
                        </pic:spPr>
                      </pic:pic>
                    </a:graphicData>
                  </a:graphic>
                </wp:inline>
              </w:drawing>
            </w:r>
          </w:p>
          <w:p w:rsidR="00DA454E" w:rsidRPr="00412A18" w:rsidRDefault="00DA454E" w:rsidP="00412A18">
            <w:pPr>
              <w:spacing w:after="0" w:line="240" w:lineRule="auto"/>
              <w:ind w:firstLine="709"/>
              <w:jc w:val="both"/>
              <w:rPr>
                <w:rFonts w:ascii="Times New Roman" w:hAnsi="Times New Roman" w:cs="Times New Roman"/>
                <w:sz w:val="24"/>
                <w:szCs w:val="24"/>
              </w:rPr>
            </w:pPr>
          </w:p>
        </w:tc>
      </w:tr>
    </w:tbl>
    <w:p w:rsidR="00B90E40" w:rsidRPr="00DA454E" w:rsidRDefault="00B90E40" w:rsidP="008C4608">
      <w:pPr>
        <w:pStyle w:val="a3"/>
        <w:numPr>
          <w:ilvl w:val="0"/>
          <w:numId w:val="8"/>
        </w:numPr>
        <w:spacing w:after="0" w:line="240" w:lineRule="auto"/>
        <w:ind w:left="0" w:firstLine="0"/>
        <w:jc w:val="both"/>
        <w:rPr>
          <w:rFonts w:ascii="Times New Roman" w:hAnsi="Times New Roman" w:cs="Times New Roman"/>
          <w:sz w:val="24"/>
          <w:szCs w:val="24"/>
        </w:rPr>
      </w:pPr>
      <w:r w:rsidRPr="00DA454E">
        <w:rPr>
          <w:rFonts w:ascii="Times New Roman" w:hAnsi="Times New Roman" w:cs="Times New Roman"/>
          <w:b/>
          <w:sz w:val="24"/>
          <w:szCs w:val="24"/>
        </w:rPr>
        <w:t>Игра «Фоторобот. Портрет дедушки»</w:t>
      </w:r>
      <w:r w:rsidRPr="00DA454E">
        <w:rPr>
          <w:rFonts w:ascii="Times New Roman" w:hAnsi="Times New Roman" w:cs="Times New Roman"/>
          <w:sz w:val="24"/>
          <w:szCs w:val="24"/>
        </w:rPr>
        <w:t xml:space="preserve"> с использованием наглядно-графического плана (таблица пиктограмм – «элементов внешности»), </w:t>
      </w:r>
      <w:r w:rsidR="00DA454E">
        <w:rPr>
          <w:rFonts w:ascii="Times New Roman" w:hAnsi="Times New Roman" w:cs="Times New Roman"/>
          <w:sz w:val="24"/>
          <w:szCs w:val="24"/>
        </w:rPr>
        <w:t xml:space="preserve">развивает внимание, закрепляет </w:t>
      </w:r>
      <w:r w:rsidRPr="00DA454E">
        <w:rPr>
          <w:rFonts w:ascii="Times New Roman" w:hAnsi="Times New Roman" w:cs="Times New Roman"/>
          <w:sz w:val="24"/>
          <w:szCs w:val="24"/>
        </w:rPr>
        <w:t>навыки счета, про</w:t>
      </w:r>
      <w:r w:rsidR="008C4608">
        <w:rPr>
          <w:rFonts w:ascii="Times New Roman" w:hAnsi="Times New Roman" w:cs="Times New Roman"/>
          <w:sz w:val="24"/>
          <w:szCs w:val="24"/>
        </w:rPr>
        <w:t>странственное восприятие, а так</w:t>
      </w:r>
      <w:r w:rsidRPr="00DA454E">
        <w:rPr>
          <w:rFonts w:ascii="Times New Roman" w:hAnsi="Times New Roman" w:cs="Times New Roman"/>
          <w:sz w:val="24"/>
          <w:szCs w:val="24"/>
        </w:rPr>
        <w:t>же знакомит детей с тем, что все люди выглядят по-разному, у всех своя индивидуальность (форма губ, цвет глаз, изгиб бровей)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90E40" w:rsidRPr="00412A18" w:rsidTr="00A06A49">
        <w:tc>
          <w:tcPr>
            <w:tcW w:w="9854" w:type="dxa"/>
          </w:tcPr>
          <w:p w:rsidR="00B90E40" w:rsidRPr="00412A18" w:rsidRDefault="00B90E40" w:rsidP="00412A18">
            <w:pPr>
              <w:spacing w:after="0" w:line="240" w:lineRule="auto"/>
              <w:ind w:firstLine="709"/>
              <w:jc w:val="center"/>
              <w:rPr>
                <w:rFonts w:ascii="Times New Roman" w:hAnsi="Times New Roman" w:cs="Times New Roman"/>
                <w:sz w:val="24"/>
                <w:szCs w:val="24"/>
              </w:rPr>
            </w:pPr>
            <w:r w:rsidRPr="00412A18">
              <w:rPr>
                <w:rFonts w:ascii="Times New Roman" w:hAnsi="Times New Roman" w:cs="Times New Roman"/>
                <w:noProof/>
                <w:sz w:val="24"/>
                <w:szCs w:val="24"/>
              </w:rPr>
              <w:lastRenderedPageBreak/>
              <w:drawing>
                <wp:inline distT="0" distB="0" distL="0" distR="0" wp14:anchorId="328F448E" wp14:editId="3D45C817">
                  <wp:extent cx="4453890" cy="2735580"/>
                  <wp:effectExtent l="0" t="0" r="3810" b="7620"/>
                  <wp:docPr id="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cstate="print"/>
                          <a:srcRect/>
                          <a:stretch>
                            <a:fillRect/>
                          </a:stretch>
                        </pic:blipFill>
                        <pic:spPr bwMode="auto">
                          <a:xfrm>
                            <a:off x="0" y="0"/>
                            <a:ext cx="4468073" cy="2744291"/>
                          </a:xfrm>
                          <a:prstGeom prst="rect">
                            <a:avLst/>
                          </a:prstGeom>
                          <a:noFill/>
                          <a:ln w="9525">
                            <a:noFill/>
                            <a:miter lim="800000"/>
                            <a:headEnd/>
                            <a:tailEnd/>
                          </a:ln>
                        </pic:spPr>
                      </pic:pic>
                    </a:graphicData>
                  </a:graphic>
                </wp:inline>
              </w:drawing>
            </w:r>
          </w:p>
        </w:tc>
      </w:tr>
    </w:tbl>
    <w:p w:rsidR="00DA454E" w:rsidRDefault="00DA454E" w:rsidP="00DA454E">
      <w:pPr>
        <w:spacing w:after="0" w:line="240" w:lineRule="auto"/>
        <w:jc w:val="both"/>
        <w:rPr>
          <w:rFonts w:ascii="Times New Roman" w:hAnsi="Times New Roman" w:cs="Times New Roman"/>
          <w:b/>
          <w:sz w:val="24"/>
          <w:szCs w:val="24"/>
        </w:rPr>
      </w:pPr>
    </w:p>
    <w:p w:rsidR="00DA454E" w:rsidRPr="008C4608" w:rsidRDefault="00B90E40" w:rsidP="008C4608">
      <w:pPr>
        <w:pStyle w:val="a3"/>
        <w:numPr>
          <w:ilvl w:val="0"/>
          <w:numId w:val="9"/>
        </w:numPr>
        <w:spacing w:after="0" w:line="240" w:lineRule="auto"/>
        <w:jc w:val="both"/>
        <w:rPr>
          <w:rFonts w:ascii="Times New Roman" w:hAnsi="Times New Roman" w:cs="Times New Roman"/>
          <w:sz w:val="24"/>
          <w:szCs w:val="24"/>
        </w:rPr>
      </w:pPr>
      <w:r w:rsidRPr="008C4608">
        <w:rPr>
          <w:rFonts w:ascii="Times New Roman" w:hAnsi="Times New Roman" w:cs="Times New Roman"/>
          <w:b/>
          <w:sz w:val="24"/>
          <w:szCs w:val="24"/>
        </w:rPr>
        <w:t>Схематичные изображения различных эмоций</w:t>
      </w:r>
      <w:r w:rsidRPr="008C4608">
        <w:rPr>
          <w:rFonts w:ascii="Times New Roman" w:hAnsi="Times New Roman" w:cs="Times New Roman"/>
          <w:sz w:val="24"/>
          <w:szCs w:val="24"/>
        </w:rPr>
        <w:t xml:space="preserve"> очень помогают детям в изучении, </w:t>
      </w:r>
    </w:p>
    <w:p w:rsidR="00B90E40" w:rsidRDefault="00B90E40" w:rsidP="00DA454E">
      <w:pPr>
        <w:pStyle w:val="a3"/>
        <w:spacing w:after="0" w:line="240" w:lineRule="auto"/>
        <w:ind w:left="0"/>
        <w:jc w:val="both"/>
        <w:rPr>
          <w:rFonts w:ascii="Times New Roman" w:hAnsi="Times New Roman" w:cs="Times New Roman"/>
          <w:sz w:val="24"/>
          <w:szCs w:val="24"/>
        </w:rPr>
      </w:pPr>
      <w:r w:rsidRPr="00412A18">
        <w:rPr>
          <w:rFonts w:ascii="Times New Roman" w:hAnsi="Times New Roman" w:cs="Times New Roman"/>
          <w:sz w:val="24"/>
          <w:szCs w:val="24"/>
        </w:rPr>
        <w:t>запоминании и распознавании эмоциональных состояний человека. Особенно на ранних этапах знакомства с этой темой. Различные наборы «Эмоции смайлики картинки для детей» содержат карточки с условным изображением гнева, радости и других чувств.</w:t>
      </w:r>
    </w:p>
    <w:p w:rsidR="00DA454E" w:rsidRPr="00412A18" w:rsidRDefault="00DA454E" w:rsidP="00DA454E">
      <w:pPr>
        <w:pStyle w:val="a3"/>
        <w:spacing w:after="0" w:line="240" w:lineRule="auto"/>
        <w:ind w:left="0"/>
        <w:jc w:val="both"/>
        <w:rPr>
          <w:rFonts w:ascii="Times New Roman" w:hAnsi="Times New Roman" w:cs="Times New Roman"/>
          <w:sz w:val="24"/>
          <w:szCs w:val="24"/>
        </w:rPr>
      </w:pP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5"/>
      </w:tblGrid>
      <w:tr w:rsidR="00B90E40" w:rsidRPr="00412A18" w:rsidTr="00A06A49">
        <w:tc>
          <w:tcPr>
            <w:tcW w:w="9494" w:type="dxa"/>
          </w:tcPr>
          <w:p w:rsidR="00B90E40" w:rsidRPr="00412A18" w:rsidRDefault="00B90E40" w:rsidP="00412A18">
            <w:pPr>
              <w:pStyle w:val="a3"/>
              <w:spacing w:after="0" w:line="240" w:lineRule="auto"/>
              <w:ind w:left="0" w:firstLine="709"/>
              <w:jc w:val="both"/>
              <w:rPr>
                <w:rFonts w:ascii="Times New Roman" w:hAnsi="Times New Roman" w:cs="Times New Roman"/>
                <w:sz w:val="24"/>
                <w:szCs w:val="24"/>
              </w:rPr>
            </w:pPr>
            <w:r w:rsidRPr="00412A18">
              <w:rPr>
                <w:rFonts w:ascii="Times New Roman" w:hAnsi="Times New Roman" w:cs="Times New Roman"/>
                <w:noProof/>
                <w:sz w:val="24"/>
                <w:szCs w:val="24"/>
              </w:rPr>
              <w:drawing>
                <wp:inline distT="0" distB="0" distL="0" distR="0" wp14:anchorId="3919DF4A" wp14:editId="3097F7EB">
                  <wp:extent cx="5750011" cy="2027626"/>
                  <wp:effectExtent l="19050" t="0" r="3089" b="0"/>
                  <wp:docPr id="1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cstate="print"/>
                          <a:srcRect/>
                          <a:stretch>
                            <a:fillRect/>
                          </a:stretch>
                        </pic:blipFill>
                        <pic:spPr bwMode="auto">
                          <a:xfrm>
                            <a:off x="0" y="0"/>
                            <a:ext cx="5752479" cy="2028496"/>
                          </a:xfrm>
                          <a:prstGeom prst="rect">
                            <a:avLst/>
                          </a:prstGeom>
                          <a:noFill/>
                          <a:ln w="9525">
                            <a:noFill/>
                            <a:miter lim="800000"/>
                            <a:headEnd/>
                            <a:tailEnd/>
                          </a:ln>
                        </pic:spPr>
                      </pic:pic>
                    </a:graphicData>
                  </a:graphic>
                </wp:inline>
              </w:drawing>
            </w:r>
          </w:p>
        </w:tc>
      </w:tr>
    </w:tbl>
    <w:p w:rsidR="008C4608" w:rsidRDefault="008C4608" w:rsidP="008C4608">
      <w:pPr>
        <w:pStyle w:val="a3"/>
        <w:spacing w:after="0" w:line="240" w:lineRule="auto"/>
        <w:ind w:left="709"/>
        <w:jc w:val="both"/>
        <w:rPr>
          <w:rFonts w:ascii="Times New Roman" w:hAnsi="Times New Roman" w:cs="Times New Roman"/>
          <w:b/>
          <w:sz w:val="24"/>
          <w:szCs w:val="24"/>
        </w:rPr>
      </w:pPr>
    </w:p>
    <w:p w:rsidR="00B90E40" w:rsidRPr="00412A18" w:rsidRDefault="00B90E40" w:rsidP="008C4608">
      <w:pPr>
        <w:pStyle w:val="a3"/>
        <w:numPr>
          <w:ilvl w:val="0"/>
          <w:numId w:val="9"/>
        </w:numPr>
        <w:spacing w:after="0" w:line="240" w:lineRule="auto"/>
        <w:ind w:left="0" w:firstLine="0"/>
        <w:jc w:val="both"/>
        <w:rPr>
          <w:rFonts w:ascii="Times New Roman" w:hAnsi="Times New Roman" w:cs="Times New Roman"/>
          <w:sz w:val="24"/>
          <w:szCs w:val="24"/>
        </w:rPr>
      </w:pPr>
      <w:bookmarkStart w:id="0" w:name="_GoBack"/>
      <w:bookmarkEnd w:id="0"/>
      <w:r w:rsidRPr="00412A18">
        <w:rPr>
          <w:rFonts w:ascii="Times New Roman" w:hAnsi="Times New Roman" w:cs="Times New Roman"/>
          <w:b/>
          <w:sz w:val="24"/>
          <w:szCs w:val="24"/>
        </w:rPr>
        <w:t>Игры с пиктограммами</w:t>
      </w:r>
      <w:r w:rsidRPr="00412A18">
        <w:rPr>
          <w:rFonts w:ascii="Times New Roman" w:hAnsi="Times New Roman" w:cs="Times New Roman"/>
          <w:sz w:val="24"/>
          <w:szCs w:val="24"/>
        </w:rPr>
        <w:t xml:space="preserve"> — это целое направление в работе логопедов и психологов. Схематические изображения эмоций (рожицы) — отличный материал для стимулирования речевой активности ребенка. Вот несколько примеров использования таких изображений:</w:t>
      </w:r>
    </w:p>
    <w:p w:rsidR="00B90E40" w:rsidRPr="00412A18" w:rsidRDefault="00B90E40" w:rsidP="008C4608">
      <w:pPr>
        <w:spacing w:after="0" w:line="240" w:lineRule="auto"/>
        <w:ind w:firstLine="709"/>
        <w:jc w:val="both"/>
        <w:rPr>
          <w:rFonts w:ascii="Times New Roman" w:hAnsi="Times New Roman" w:cs="Times New Roman"/>
          <w:sz w:val="24"/>
          <w:szCs w:val="24"/>
        </w:rPr>
      </w:pPr>
      <w:r w:rsidRPr="00412A18">
        <w:rPr>
          <w:rFonts w:ascii="Times New Roman" w:hAnsi="Times New Roman" w:cs="Times New Roman"/>
          <w:b/>
          <w:i/>
          <w:sz w:val="24"/>
          <w:szCs w:val="24"/>
        </w:rPr>
        <w:t>Упражнение «Подбери и назови».</w:t>
      </w:r>
      <w:r w:rsidRPr="00412A18">
        <w:rPr>
          <w:rFonts w:ascii="Times New Roman" w:hAnsi="Times New Roman" w:cs="Times New Roman"/>
          <w:sz w:val="24"/>
          <w:szCs w:val="24"/>
        </w:rPr>
        <w:t xml:space="preserve"> Задание – узнать то или иное состояние, дать ему название, а затем придумать ситуацию, в которой оно будет уместно. Дети могут использовать как свой личный опыт, так и вспоминать героев известных сказок, мультфильмов. </w:t>
      </w:r>
    </w:p>
    <w:p w:rsidR="00B90E40" w:rsidRPr="00412A18" w:rsidRDefault="00B90E40" w:rsidP="00412A18">
      <w:pPr>
        <w:spacing w:after="0" w:line="240" w:lineRule="auto"/>
        <w:ind w:firstLine="709"/>
        <w:jc w:val="both"/>
        <w:rPr>
          <w:rFonts w:ascii="Times New Roman" w:hAnsi="Times New Roman" w:cs="Times New Roman"/>
          <w:sz w:val="24"/>
          <w:szCs w:val="24"/>
        </w:rPr>
      </w:pPr>
      <w:r w:rsidRPr="00412A18">
        <w:rPr>
          <w:rFonts w:ascii="Times New Roman" w:hAnsi="Times New Roman" w:cs="Times New Roman"/>
          <w:b/>
          <w:i/>
          <w:sz w:val="24"/>
          <w:szCs w:val="24"/>
        </w:rPr>
        <w:t>Упражнение «Найди пару».</w:t>
      </w:r>
      <w:r w:rsidRPr="00412A18">
        <w:rPr>
          <w:rFonts w:ascii="Times New Roman" w:hAnsi="Times New Roman" w:cs="Times New Roman"/>
          <w:sz w:val="24"/>
          <w:szCs w:val="24"/>
        </w:rPr>
        <w:t xml:space="preserve"> Если взять разрезной набор картинок-смайликов и перемешать, то получится увлекательная игра для команды дошкольников, которую можно использовать и на занятиях по развитию речи. Задача – собрать все изображения. Важно, чтобы каждый смайлик точно выражал то или иное чувство, тогда эмоцию будет проще узнать и описать.</w:t>
      </w:r>
    </w:p>
    <w:p w:rsidR="00B90E40" w:rsidRPr="00412A18" w:rsidRDefault="00B90E40" w:rsidP="008C4608">
      <w:pPr>
        <w:spacing w:after="0" w:line="240" w:lineRule="auto"/>
        <w:jc w:val="both"/>
        <w:rPr>
          <w:rFonts w:ascii="Times New Roman" w:hAnsi="Times New Roman" w:cs="Times New Roman"/>
          <w:sz w:val="24"/>
          <w:szCs w:val="24"/>
        </w:rPr>
      </w:pPr>
      <w:r w:rsidRPr="00412A18">
        <w:rPr>
          <w:rFonts w:ascii="Times New Roman" w:hAnsi="Times New Roman" w:cs="Times New Roman"/>
          <w:sz w:val="24"/>
          <w:szCs w:val="24"/>
        </w:rPr>
        <w:tab/>
        <w:t>Таким образом, применение знаково-символьного материала, слова как специфически человеческого психического регулятора перестраивает все высшие психические функции человека. Механическая память становится логической, ассоциативное течение представлений – продуктивным мышлением и творческим воображением, импульсивные действия – действиями произвольными.</w:t>
      </w:r>
    </w:p>
    <w:p w:rsidR="001A307C" w:rsidRPr="00412A18" w:rsidRDefault="00465ED5" w:rsidP="00412A18">
      <w:pPr>
        <w:spacing w:after="0" w:line="240" w:lineRule="auto"/>
        <w:ind w:firstLine="709"/>
        <w:rPr>
          <w:rFonts w:ascii="Times New Roman" w:hAnsi="Times New Roman" w:cs="Times New Roman"/>
          <w:sz w:val="24"/>
          <w:szCs w:val="24"/>
        </w:rPr>
      </w:pPr>
    </w:p>
    <w:sectPr w:rsidR="001A307C" w:rsidRPr="00412A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851B9"/>
    <w:multiLevelType w:val="hybridMultilevel"/>
    <w:tmpl w:val="9648AD14"/>
    <w:lvl w:ilvl="0" w:tplc="0B2A97E6">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452EB4"/>
    <w:multiLevelType w:val="hybridMultilevel"/>
    <w:tmpl w:val="D3A27B3A"/>
    <w:lvl w:ilvl="0" w:tplc="0B2A97E6">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C960052"/>
    <w:multiLevelType w:val="hybridMultilevel"/>
    <w:tmpl w:val="03F08C08"/>
    <w:lvl w:ilvl="0" w:tplc="6CB4B4BE">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7555BE5"/>
    <w:multiLevelType w:val="hybridMultilevel"/>
    <w:tmpl w:val="1ED88A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CD53E6D"/>
    <w:multiLevelType w:val="hybridMultilevel"/>
    <w:tmpl w:val="906866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840328"/>
    <w:multiLevelType w:val="hybridMultilevel"/>
    <w:tmpl w:val="9EFCD82A"/>
    <w:lvl w:ilvl="0" w:tplc="0B2A97E6">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8450972"/>
    <w:multiLevelType w:val="hybridMultilevel"/>
    <w:tmpl w:val="1D128E98"/>
    <w:lvl w:ilvl="0" w:tplc="0B2A97E6">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7B0801"/>
    <w:multiLevelType w:val="hybridMultilevel"/>
    <w:tmpl w:val="04D842BC"/>
    <w:lvl w:ilvl="0" w:tplc="0B2A97E6">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A214668"/>
    <w:multiLevelType w:val="hybridMultilevel"/>
    <w:tmpl w:val="98D010F0"/>
    <w:lvl w:ilvl="0" w:tplc="0B2A97E6">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5"/>
  </w:num>
  <w:num w:numId="4">
    <w:abstractNumId w:val="0"/>
  </w:num>
  <w:num w:numId="5">
    <w:abstractNumId w:val="6"/>
  </w:num>
  <w:num w:numId="6">
    <w:abstractNumId w:val="1"/>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F80"/>
    <w:rsid w:val="000E3F80"/>
    <w:rsid w:val="00164472"/>
    <w:rsid w:val="00412A18"/>
    <w:rsid w:val="008C4608"/>
    <w:rsid w:val="00B90E40"/>
    <w:rsid w:val="00DA454E"/>
    <w:rsid w:val="00E73511"/>
    <w:rsid w:val="00FC6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9F1037"/>
  <w15:chartTrackingRefBased/>
  <w15:docId w15:val="{7FC4D3C0-FE8B-4709-8CEB-29F040EE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E4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90E40"/>
    <w:pPr>
      <w:ind w:left="720"/>
      <w:contextualSpacing/>
    </w:pPr>
  </w:style>
  <w:style w:type="table" w:styleId="a4">
    <w:name w:val="Table Grid"/>
    <w:basedOn w:val="a1"/>
    <w:uiPriority w:val="59"/>
    <w:rsid w:val="00B90E4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1103</Words>
  <Characters>6293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2025-02-04T16:58:00Z</dcterms:created>
  <dcterms:modified xsi:type="dcterms:W3CDTF">2025-02-11T17:11:00Z</dcterms:modified>
</cp:coreProperties>
</file>