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398" w:rsidRDefault="004E32BC" w:rsidP="004E32BC">
      <w:pPr>
        <w:spacing w:line="360" w:lineRule="auto"/>
        <w:ind w:right="-1" w:firstLine="709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Игры для ума: как нейропсихологические игры</w:t>
      </w:r>
    </w:p>
    <w:p w:rsidR="004E32BC" w:rsidRPr="00D0294F" w:rsidRDefault="004E32BC" w:rsidP="004E32BC">
      <w:pPr>
        <w:spacing w:line="360" w:lineRule="auto"/>
        <w:ind w:right="-1" w:firstLine="709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развивают внимание</w:t>
      </w:r>
      <w:bookmarkStart w:id="0" w:name="_GoBack"/>
      <w:bookmarkEnd w:id="0"/>
    </w:p>
    <w:p w:rsidR="00625823" w:rsidRDefault="00625823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современном мире, где информационные технологии играют огромную роль, </w:t>
      </w:r>
      <w:proofErr w:type="spellStart"/>
      <w:r>
        <w:rPr>
          <w:rFonts w:ascii="Times New Roman" w:hAnsi="Times New Roman" w:cs="Times New Roman"/>
          <w:sz w:val="28"/>
        </w:rPr>
        <w:t>нейроигры</w:t>
      </w:r>
      <w:proofErr w:type="spellEnd"/>
      <w:r>
        <w:rPr>
          <w:rFonts w:ascii="Times New Roman" w:hAnsi="Times New Roman" w:cs="Times New Roman"/>
          <w:sz w:val="28"/>
        </w:rPr>
        <w:t xml:space="preserve"> становятся все более популярными среди родителей и педагогов как инструмент для развития детей. Особенно это касается дошкольников, чей мозг активно развивается в этот период. </w:t>
      </w:r>
    </w:p>
    <w:p w:rsidR="00625823" w:rsidRDefault="00625823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Предлагаю рассмотреть, какую пользу </w:t>
      </w:r>
      <w:proofErr w:type="spellStart"/>
      <w:r>
        <w:rPr>
          <w:rFonts w:ascii="Times New Roman" w:hAnsi="Times New Roman" w:cs="Times New Roman"/>
          <w:sz w:val="28"/>
        </w:rPr>
        <w:t>нейроигры</w:t>
      </w:r>
      <w:proofErr w:type="spellEnd"/>
      <w:r>
        <w:rPr>
          <w:rFonts w:ascii="Times New Roman" w:hAnsi="Times New Roman" w:cs="Times New Roman"/>
          <w:sz w:val="28"/>
        </w:rPr>
        <w:t xml:space="preserve"> могут принести в развитии внимания у детей старшего возраста. </w:t>
      </w:r>
    </w:p>
    <w:p w:rsidR="00625823" w:rsidRPr="00D0294F" w:rsidRDefault="00625823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D0294F">
        <w:rPr>
          <w:rFonts w:ascii="Times New Roman" w:hAnsi="Times New Roman" w:cs="Times New Roman"/>
          <w:i/>
          <w:sz w:val="28"/>
          <w:u w:val="single"/>
        </w:rPr>
        <w:t xml:space="preserve">1. Развитие концентрации. </w:t>
      </w:r>
    </w:p>
    <w:p w:rsidR="00625823" w:rsidRDefault="00625823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Нейроигры</w:t>
      </w:r>
      <w:proofErr w:type="spellEnd"/>
      <w:r>
        <w:rPr>
          <w:rFonts w:ascii="Times New Roman" w:hAnsi="Times New Roman" w:cs="Times New Roman"/>
          <w:sz w:val="28"/>
        </w:rPr>
        <w:t xml:space="preserve"> помогают детя</w:t>
      </w:r>
      <w:r w:rsidR="00411BC8">
        <w:rPr>
          <w:rFonts w:ascii="Times New Roman" w:hAnsi="Times New Roman" w:cs="Times New Roman"/>
          <w:sz w:val="28"/>
        </w:rPr>
        <w:t xml:space="preserve">м развивать способность сосредоточиваться на одной задаче. Такие игры требуют от ребенка максимальной концентрации, что способствует </w:t>
      </w:r>
      <w:r>
        <w:rPr>
          <w:rFonts w:ascii="Times New Roman" w:hAnsi="Times New Roman" w:cs="Times New Roman"/>
          <w:sz w:val="28"/>
        </w:rPr>
        <w:t xml:space="preserve"> </w:t>
      </w:r>
      <w:r w:rsidR="00411BC8">
        <w:rPr>
          <w:rFonts w:ascii="Times New Roman" w:hAnsi="Times New Roman" w:cs="Times New Roman"/>
          <w:sz w:val="28"/>
        </w:rPr>
        <w:t xml:space="preserve">тренировке его внимания. </w:t>
      </w:r>
    </w:p>
    <w:p w:rsidR="00411BC8" w:rsidRPr="00D0294F" w:rsidRDefault="00411BC8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D0294F">
        <w:rPr>
          <w:rFonts w:ascii="Times New Roman" w:hAnsi="Times New Roman" w:cs="Times New Roman"/>
          <w:i/>
          <w:sz w:val="28"/>
          <w:u w:val="single"/>
        </w:rPr>
        <w:t>2. Улучшение координации.</w:t>
      </w:r>
    </w:p>
    <w:p w:rsidR="00411BC8" w:rsidRDefault="00411BC8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Многие </w:t>
      </w:r>
      <w:proofErr w:type="spellStart"/>
      <w:r>
        <w:rPr>
          <w:rFonts w:ascii="Times New Roman" w:hAnsi="Times New Roman" w:cs="Times New Roman"/>
          <w:sz w:val="28"/>
        </w:rPr>
        <w:t>нейроигры</w:t>
      </w:r>
      <w:proofErr w:type="spellEnd"/>
      <w:r>
        <w:rPr>
          <w:rFonts w:ascii="Times New Roman" w:hAnsi="Times New Roman" w:cs="Times New Roman"/>
          <w:sz w:val="28"/>
        </w:rPr>
        <w:t xml:space="preserve"> включают в себя элементы, требующие координации движений и глазомера. Это стимулирует не только внимание, но и моторику. Дошкольники, играя в такие игры, учатся синхронизировать свои движения с визуальными и звуковыми сигналами, что способствует развитию их когнитивных навыков.</w:t>
      </w:r>
    </w:p>
    <w:p w:rsidR="00411BC8" w:rsidRPr="00D0294F" w:rsidRDefault="00411BC8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D0294F">
        <w:rPr>
          <w:rFonts w:ascii="Times New Roman" w:hAnsi="Times New Roman" w:cs="Times New Roman"/>
          <w:i/>
          <w:sz w:val="28"/>
          <w:u w:val="single"/>
        </w:rPr>
        <w:t>3. Стимуляция памяти.</w:t>
      </w:r>
    </w:p>
    <w:p w:rsidR="00411BC8" w:rsidRDefault="00411BC8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Некоторые </w:t>
      </w:r>
      <w:proofErr w:type="spellStart"/>
      <w:r>
        <w:rPr>
          <w:rFonts w:ascii="Times New Roman" w:hAnsi="Times New Roman" w:cs="Times New Roman"/>
          <w:sz w:val="28"/>
        </w:rPr>
        <w:t>нейроигры</w:t>
      </w:r>
      <w:proofErr w:type="spellEnd"/>
      <w:r>
        <w:rPr>
          <w:rFonts w:ascii="Times New Roman" w:hAnsi="Times New Roman" w:cs="Times New Roman"/>
          <w:sz w:val="28"/>
        </w:rPr>
        <w:t xml:space="preserve"> содержат задания, связанные с запоминанием определенных элементов или последовательностей. </w:t>
      </w:r>
      <w:r w:rsidR="00981E62">
        <w:rPr>
          <w:rFonts w:ascii="Times New Roman" w:hAnsi="Times New Roman" w:cs="Times New Roman"/>
          <w:sz w:val="28"/>
        </w:rPr>
        <w:t>Это не только развивает краткосрочную память, но и способствует укреплению внимания, так как ребенок вынужден</w:t>
      </w:r>
      <w:r w:rsidR="00B14B99">
        <w:rPr>
          <w:rFonts w:ascii="Times New Roman" w:hAnsi="Times New Roman" w:cs="Times New Roman"/>
          <w:sz w:val="28"/>
        </w:rPr>
        <w:t xml:space="preserve"> внимательно следить за происходящим в игре, чтобы успешно справиться с поставленной задачей.</w:t>
      </w:r>
    </w:p>
    <w:p w:rsidR="00B14B99" w:rsidRPr="00D0294F" w:rsidRDefault="00B14B99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D0294F">
        <w:rPr>
          <w:rFonts w:ascii="Times New Roman" w:hAnsi="Times New Roman" w:cs="Times New Roman"/>
          <w:i/>
          <w:sz w:val="28"/>
          <w:u w:val="single"/>
        </w:rPr>
        <w:t>4. Развитие социального взаимодействия.</w:t>
      </w:r>
    </w:p>
    <w:p w:rsidR="00B14B99" w:rsidRDefault="00B14B99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Совместные игры могут стать прекрасной возможностью для дошкольников научиться сотрудничать и взаимодействовать друг с другом. Это важно для развития социальных навыков и командной работы, что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в свою очередь, требует от детей внимания к действиям товарищей по команде.</w:t>
      </w:r>
    </w:p>
    <w:p w:rsidR="00B14B99" w:rsidRPr="00D0294F" w:rsidRDefault="00B14B99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D0294F">
        <w:rPr>
          <w:rFonts w:ascii="Times New Roman" w:hAnsi="Times New Roman" w:cs="Times New Roman"/>
          <w:i/>
          <w:sz w:val="28"/>
          <w:u w:val="single"/>
        </w:rPr>
        <w:t>5. Интерес и вовлеченность.</w:t>
      </w:r>
    </w:p>
    <w:p w:rsidR="00B14B99" w:rsidRDefault="00B14B99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Нейроигры</w:t>
      </w:r>
      <w:proofErr w:type="spellEnd"/>
      <w:r>
        <w:rPr>
          <w:rFonts w:ascii="Times New Roman" w:hAnsi="Times New Roman" w:cs="Times New Roman"/>
          <w:sz w:val="28"/>
        </w:rPr>
        <w:t xml:space="preserve"> часто имеют яркий и привлекательный интерфейс, а также увлекательные сценарии, что способствует поддержанию интереса у детей. Игровая форма обучения делает процесс развития навыков более увлекательным и мотивирующим. Дети с радостью вовлекаются в процесс, что значительно увеличивает эффективность обучения и развития.</w:t>
      </w:r>
    </w:p>
    <w:p w:rsidR="00B14B99" w:rsidRPr="00D0294F" w:rsidRDefault="00B14B99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D0294F">
        <w:rPr>
          <w:rFonts w:ascii="Times New Roman" w:hAnsi="Times New Roman" w:cs="Times New Roman"/>
          <w:i/>
          <w:sz w:val="28"/>
          <w:u w:val="single"/>
        </w:rPr>
        <w:t>6. Адаптивность и индивидуальный подход.</w:t>
      </w:r>
    </w:p>
    <w:p w:rsidR="00625823" w:rsidRDefault="00B14B99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Многие </w:t>
      </w:r>
      <w:proofErr w:type="spellStart"/>
      <w:r>
        <w:rPr>
          <w:rFonts w:ascii="Times New Roman" w:hAnsi="Times New Roman" w:cs="Times New Roman"/>
          <w:sz w:val="28"/>
        </w:rPr>
        <w:t>нейроигры</w:t>
      </w:r>
      <w:proofErr w:type="spellEnd"/>
      <w:r>
        <w:rPr>
          <w:rFonts w:ascii="Times New Roman" w:hAnsi="Times New Roman" w:cs="Times New Roman"/>
          <w:sz w:val="28"/>
        </w:rPr>
        <w:t xml:space="preserve"> предлагают индивидуальные </w:t>
      </w:r>
      <w:r w:rsidR="00D0294F">
        <w:rPr>
          <w:rFonts w:ascii="Times New Roman" w:hAnsi="Times New Roman" w:cs="Times New Roman"/>
          <w:sz w:val="28"/>
        </w:rPr>
        <w:t>настройки сложности, что позволяет адаптировать процесс обучения к конкретным потребностям и способностям каждого ребенка. Это обеспечивает персонализированный подход, который способствует лучшему усвоению материала и формированию устойчивого внимания.</w:t>
      </w:r>
    </w:p>
    <w:p w:rsidR="00D0294F" w:rsidRDefault="00CF3CB0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sz w:val="28"/>
        </w:rPr>
      </w:pPr>
      <w:r w:rsidRPr="00CF3CB0">
        <w:rPr>
          <w:rFonts w:ascii="Times New Roman" w:hAnsi="Times New Roman" w:cs="Times New Roman"/>
          <w:sz w:val="28"/>
        </w:rPr>
        <w:t>Нейропсихологические игры</w:t>
      </w:r>
      <w:r w:rsidR="00D0294F">
        <w:rPr>
          <w:rFonts w:ascii="Times New Roman" w:hAnsi="Times New Roman" w:cs="Times New Roman"/>
          <w:sz w:val="28"/>
        </w:rPr>
        <w:t xml:space="preserve"> представляют собой эффективный инструмент для развития внимания у дошкольников. Они способствуют улучшению концентрации, координации, памяти и социальных навыков. Однако</w:t>
      </w:r>
      <w:proofErr w:type="gramStart"/>
      <w:r w:rsidR="00D0294F">
        <w:rPr>
          <w:rFonts w:ascii="Times New Roman" w:hAnsi="Times New Roman" w:cs="Times New Roman"/>
          <w:sz w:val="28"/>
        </w:rPr>
        <w:t>,</w:t>
      </w:r>
      <w:proofErr w:type="gramEnd"/>
      <w:r w:rsidR="00D0294F">
        <w:rPr>
          <w:rFonts w:ascii="Times New Roman" w:hAnsi="Times New Roman" w:cs="Times New Roman"/>
          <w:sz w:val="28"/>
        </w:rPr>
        <w:t xml:space="preserve"> важно помнить</w:t>
      </w:r>
      <w:r>
        <w:rPr>
          <w:rFonts w:ascii="Times New Roman" w:hAnsi="Times New Roman" w:cs="Times New Roman"/>
          <w:sz w:val="28"/>
        </w:rPr>
        <w:t>,</w:t>
      </w:r>
      <w:r w:rsidR="00D0294F">
        <w:rPr>
          <w:rFonts w:ascii="Times New Roman" w:hAnsi="Times New Roman" w:cs="Times New Roman"/>
          <w:sz w:val="28"/>
        </w:rPr>
        <w:t xml:space="preserve"> что игры должны использоваться в умеренных количествах и под контролем родителей или педагогов, чтобы избежать излишней зависимости от экранов и обеспечить гармоничное развитие ребенка. Интеграция </w:t>
      </w:r>
      <w:proofErr w:type="spellStart"/>
      <w:r w:rsidR="00D0294F">
        <w:rPr>
          <w:rFonts w:ascii="Times New Roman" w:hAnsi="Times New Roman" w:cs="Times New Roman"/>
          <w:sz w:val="28"/>
        </w:rPr>
        <w:t>нейроигр</w:t>
      </w:r>
      <w:proofErr w:type="spellEnd"/>
      <w:r w:rsidR="00D0294F">
        <w:rPr>
          <w:rFonts w:ascii="Times New Roman" w:hAnsi="Times New Roman" w:cs="Times New Roman"/>
          <w:sz w:val="28"/>
        </w:rPr>
        <w:t xml:space="preserve"> в образовательный процесс может стать отличной основой для формирования внимательных и целеустремлённых личностей будущего.  </w:t>
      </w:r>
    </w:p>
    <w:p w:rsidR="00625823" w:rsidRPr="00625823" w:rsidRDefault="00625823" w:rsidP="00D0294F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sz w:val="28"/>
        </w:rPr>
      </w:pPr>
    </w:p>
    <w:sectPr w:rsidR="00625823" w:rsidRPr="0062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4E3"/>
    <w:rsid w:val="000C2398"/>
    <w:rsid w:val="00411BC8"/>
    <w:rsid w:val="004E32BC"/>
    <w:rsid w:val="00625823"/>
    <w:rsid w:val="00981E62"/>
    <w:rsid w:val="00B14B99"/>
    <w:rsid w:val="00CF3CB0"/>
    <w:rsid w:val="00D0294F"/>
    <w:rsid w:val="00EA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5</cp:revision>
  <dcterms:created xsi:type="dcterms:W3CDTF">2025-05-22T06:37:00Z</dcterms:created>
  <dcterms:modified xsi:type="dcterms:W3CDTF">2025-05-26T10:43:00Z</dcterms:modified>
</cp:coreProperties>
</file>