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283"/>
        <w:jc w:val="center"/>
        <w:spacing w:after="0" w:line="240" w:lineRule="auto"/>
        <w:rPr>
          <w:rFonts w:ascii="PT Astra Serif" w:hAnsi="PT Astra Serif" w:eastAsia="Times New Roman"/>
          <w:sz w:val="24"/>
          <w:szCs w:val="24"/>
          <w:lang w:eastAsia="ru-RU"/>
        </w:rPr>
      </w:pPr>
      <w:r>
        <w:rPr>
          <w:rFonts w:ascii="PT Astra Serif" w:hAnsi="PT Astra Serif" w:eastAsia="Times New Roman"/>
          <w:b/>
          <w:sz w:val="24"/>
          <w:szCs w:val="24"/>
          <w:lang w:eastAsia="ru-RU"/>
        </w:rPr>
        <w:t xml:space="preserve">МУНИЦ</w:t>
      </w:r>
      <w:r>
        <w:rPr>
          <w:rFonts w:ascii="PT Astra Serif" w:hAnsi="PT Astra Serif" w:eastAsia="Times New Roman"/>
          <w:b/>
          <w:sz w:val="24"/>
          <w:szCs w:val="24"/>
          <w:lang w:eastAsia="ru-RU"/>
        </w:rPr>
        <w:t xml:space="preserve">ИПАЛЬНОЕ БЮДЖЕТНОЕ ДОШКОЛЬНОЕ ОБРАЗОВАТЕЛЬНОЕ УЧРЕЖДЕНИЕ «ДЕТСКИЙ САД «СНЕГУРОЧКА»</w:t>
      </w:r>
      <w:r>
        <w:rPr>
          <w:rFonts w:ascii="PT Astra Serif" w:hAnsi="PT Astra Serif" w:eastAsia="Times New Roman"/>
          <w:sz w:val="24"/>
          <w:szCs w:val="24"/>
          <w:lang w:eastAsia="ru-RU"/>
        </w:rPr>
      </w:r>
      <w:r>
        <w:rPr>
          <w:rFonts w:ascii="PT Astra Serif" w:hAnsi="PT Astra Serif" w:eastAsia="Times New Roman"/>
          <w:sz w:val="24"/>
          <w:szCs w:val="24"/>
          <w:lang w:eastAsia="ru-RU"/>
        </w:rPr>
      </w:r>
    </w:p>
    <w:p>
      <w:pPr>
        <w:ind w:right="283" w:hanging="284"/>
        <w:jc w:val="center"/>
        <w:spacing w:after="0" w:line="240" w:lineRule="auto"/>
        <w:rPr>
          <w:rFonts w:ascii="PT Astra Serif" w:hAnsi="PT Astra Serif" w:eastAsia="Times New Roman"/>
          <w:sz w:val="20"/>
          <w:szCs w:val="20"/>
          <w:lang w:eastAsia="ru-RU"/>
        </w:rPr>
      </w:pPr>
      <w:r>
        <w:rPr>
          <w:rFonts w:ascii="PT Astra Serif" w:hAnsi="PT Astra Serif" w:eastAsia="Times New Roman"/>
          <w:sz w:val="24"/>
          <w:szCs w:val="24"/>
          <w:lang w:eastAsia="ru-RU"/>
        </w:rPr>
        <w:t xml:space="preserve">               </w:t>
      </w:r>
      <w:r>
        <w:rPr>
          <w:rFonts w:ascii="PT Astra Serif" w:hAnsi="PT Astra Serif" w:eastAsia="Times New Roman"/>
          <w:sz w:val="20"/>
          <w:szCs w:val="20"/>
          <w:lang w:eastAsia="ru-RU"/>
        </w:rPr>
      </w:r>
      <w:r>
        <w:rPr>
          <w:rFonts w:ascii="PT Astra Serif" w:hAnsi="PT Astra Serif" w:eastAsia="Times New Roman"/>
          <w:sz w:val="20"/>
          <w:szCs w:val="20"/>
          <w:lang w:eastAsia="ru-RU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center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center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  <w:t xml:space="preserve">Конспект занятия педагога-психолога для детей подготовительной группы ТНР на тему </w:t>
      </w: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</w:p>
    <w:p>
      <w:pPr>
        <w:ind w:right="283" w:hanging="284"/>
        <w:jc w:val="center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  <w:t xml:space="preserve">«Путешествие в страну эмоций»</w:t>
      </w: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</w:p>
    <w:p>
      <w:pPr>
        <w:ind w:right="283" w:hanging="284"/>
        <w:jc w:val="center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32"/>
          <w:szCs w:val="32"/>
        </w:rPr>
      </w:r>
    </w:p>
    <w:p>
      <w:pPr>
        <w:ind w:right="283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center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00581" cy="2339546"/>
                <wp:effectExtent l="0" t="0" r="5080" b="3810"/>
                <wp:docPr id="1" name="Рисунок 1" descr="C:\Users\user\Downloads\img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wnloads\img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10126" t="9804" r="9561" b="18605"/>
                        <a:stretch/>
                      </pic:blipFill>
                      <pic:spPr bwMode="auto">
                        <a:xfrm>
                          <a:off x="0" y="0"/>
                          <a:ext cx="3506897" cy="23437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5.64pt;height:184.2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 w:hanging="284"/>
        <w:jc w:val="right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 w:hanging="284"/>
        <w:jc w:val="right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 w:hanging="284"/>
        <w:jc w:val="right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Подготовила: педагог-психолог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 w:hanging="284"/>
        <w:jc w:val="center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 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Айтнякова К.Ш.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 w:hanging="284"/>
        <w:jc w:val="right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 w:hanging="284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right="283"/>
        <w:jc w:val="center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right="283"/>
        <w:jc w:val="center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г. Салехард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– 2025 г.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left="-426" w:right="283" w:hanging="141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гармонизация и развитие эмо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ционально-волевой сферы у детей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подготовительной группы ТНР.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426" w:right="283" w:hanging="141"/>
        <w:jc w:val="both"/>
        <w:spacing w:after="0" w:line="278" w:lineRule="auto"/>
        <w:shd w:val="clear" w:color="ffffff" w:fill="ffffff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Задачи: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1"/>
        </w:numPr>
        <w:ind w:left="-426" w:right="283" w:hanging="141"/>
        <w:jc w:val="both"/>
        <w:spacing w:after="0" w:line="278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Обогащать опыт детей в распоз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навании эмоциональных состояний;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1"/>
        </w:numPr>
        <w:ind w:left="-426" w:right="283" w:hanging="141"/>
        <w:jc w:val="both"/>
        <w:spacing w:after="0" w:line="278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Совершенствовать умение вербально и невербально 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передавать свои эмоции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1"/>
        </w:numPr>
        <w:ind w:left="-426" w:right="283" w:hanging="141"/>
        <w:jc w:val="both"/>
        <w:spacing w:after="0" w:line="278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Продолжать развивать умение понимать св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ои эмоции и эмоции других людей;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1"/>
        </w:numPr>
        <w:ind w:left="-426" w:right="283" w:hanging="141"/>
        <w:jc w:val="both"/>
        <w:spacing w:after="0" w:line="278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Совершенствовать умение практического владения выразительными движениям тела и 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мимикой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1"/>
        </w:numPr>
        <w:ind w:left="-426" w:right="283" w:hanging="141"/>
        <w:jc w:val="both"/>
        <w:spacing w:after="0" w:line="278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Снятие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психоэмоционального напряжения;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1"/>
        </w:numPr>
        <w:ind w:left="-426" w:right="283" w:hanging="141"/>
        <w:jc w:val="both"/>
        <w:spacing w:after="0" w:line="278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Профилактика проявлений тревожности.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ind w:left="-426" w:right="283" w:hanging="141"/>
        <w:jc w:val="both"/>
        <w:spacing w:after="0" w:line="278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Методы и приемы работы: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элементы психогимнастики;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b/>
          <w:bCs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элементы арттерапии;</w:t>
      </w:r>
      <w:r>
        <w:rPr>
          <w:rFonts w:ascii="PT Astra Serif" w:hAnsi="PT Astra Serif" w:cs="Times New Roman"/>
          <w:b/>
          <w:bCs/>
          <w:sz w:val="28"/>
          <w:szCs w:val="28"/>
          <w:u w:val="single"/>
        </w:rPr>
      </w:r>
      <w:r>
        <w:rPr>
          <w:rFonts w:ascii="PT Astra Serif" w:hAnsi="PT Astra Serif" w:cs="Times New Roman"/>
          <w:b/>
          <w:bCs/>
          <w:sz w:val="28"/>
          <w:szCs w:val="28"/>
          <w:u w:val="single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эмоциональная рефлексия;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сюрпризный момент;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работа с информационно-коммуникационными технологиями;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пока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з движений;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индивидуальное обращение;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pStyle w:val="870"/>
        <w:numPr>
          <w:ilvl w:val="0"/>
          <w:numId w:val="2"/>
        </w:numPr>
        <w:ind w:left="-426" w:right="283" w:hanging="141"/>
        <w:jc w:val="both"/>
        <w:spacing w:after="0" w:line="240" w:lineRule="auto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рассматривание картинок.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ind w:left="-567" w:right="283"/>
        <w:jc w:val="both"/>
        <w:spacing w:after="0" w:line="240" w:lineRule="auto"/>
        <w:rPr>
          <w:rFonts w:ascii="PT Astra Serif" w:hAnsi="PT Astra Serif" w:eastAsia="Times New Roman" w:cs="Times New Roman"/>
          <w:b/>
          <w:color w:val="ff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auto"/>
          <w:sz w:val="28"/>
          <w:szCs w:val="28"/>
        </w:rPr>
        <w:t xml:space="preserve">Материалы:</w:t>
      </w:r>
      <w:r>
        <w:rPr>
          <w:rFonts w:ascii="PT Astra Serif" w:hAnsi="PT Astra Serif"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PT Astra Serif" w:hAnsi="PT Astra Serif" w:eastAsia="Times New Roman" w:cs="Times New Roman"/>
          <w:b/>
          <w:color w:val="ff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color w:val="ff0000"/>
          <w:sz w:val="28"/>
          <w:szCs w:val="28"/>
        </w:rPr>
      </w:r>
    </w:p>
    <w:p>
      <w:pPr>
        <w:ind w:left="-567" w:right="283"/>
        <w:jc w:val="both"/>
        <w:spacing w:after="0" w:line="240" w:lineRule="auto"/>
        <w:rPr>
          <w:rFonts w:ascii="PT Astra Serif" w:hAnsi="PT Astra Serif" w:eastAsia="Times New Roman" w:cs="Times New Roman"/>
          <w:b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auto"/>
          <w:sz w:val="28"/>
          <w:szCs w:val="28"/>
        </w:rPr>
        <w:t xml:space="preserve">Оборудование: интерактивная доска, мольберт, раздаточный материал «Эмоции», бумага для рисования, карандаши, фломастеры, кисти.</w:t>
      </w:r>
      <w:r>
        <w:rPr>
          <w:rFonts w:ascii="PT Astra Serif" w:hAnsi="PT Astra Serif" w:eastAsia="Times New Roman" w:cs="Times New Roman"/>
          <w:b/>
          <w:color w:val="auto"/>
          <w:sz w:val="28"/>
          <w:szCs w:val="28"/>
        </w:rPr>
      </w:r>
      <w:r>
        <w:rPr>
          <w:rFonts w:ascii="PT Astra Serif" w:hAnsi="PT Astra Serif" w:eastAsia="Times New Roman" w:cs="Times New Roman"/>
          <w:b/>
          <w:color w:val="auto"/>
          <w:sz w:val="28"/>
          <w:szCs w:val="28"/>
        </w:rPr>
      </w:r>
    </w:p>
    <w:p>
      <w:pPr>
        <w:ind w:right="283"/>
        <w:jc w:val="center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3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Ход занятия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left="-567" w:right="283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3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Организационный момент.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Здра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вствуйте, ребята! Я очень рада в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ас видет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ь!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Сегодня я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буду в роли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–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«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Художник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а»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, и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хочу пригласить в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ас посетить мою мастерскую. Это не обычная мастерская – это мир красок и эмоций, если вы выполните все мои задания, вы сможете стать настоящими х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удожниками. Вы готовы?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  <w:u w:val="single"/>
        </w:rPr>
        <w:t xml:space="preserve">Вводная часть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(5 мин)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Упражнение 1: «Приветствие»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создание положительно эмоционального фона, атмосферы доверия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PT Astra Serif" w:hAnsi="PT Astra Serif" w:eastAsia="Times New Roman" w:cs="Times New Roman"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Инструкция: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«Чтобы у нас с вами было хорошее настроение – давайте возьмемся за руки и скажем друг другу «Я рад тебя видеть!» Замечательно, </w:t>
      </w:r>
      <w:bookmarkStart w:id="0" w:name="_GoBack"/>
      <w:r/>
      <w:bookmarkEnd w:id="0"/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вы –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молодцы!». Затем приглашаем детей садиться на стульчики.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Упражнение 2: «Пропой свое имя»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создание положительного эмо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ционального фона.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Инструкция: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«Ребята, я очень люблю петь, давайте сейчас каждый из нас назовет свое имя, но не как обычно – а пропоет его». Педагог-психолог пропоет свое имя первым, затем каждый ребенок по кругу.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PT Astra Serif" w:hAnsi="PT Astra Serif" w:eastAsia="Times New Roman" w:cs="Times New Roman"/>
          <w:b/>
          <w:color w:val="000000"/>
          <w:sz w:val="28"/>
          <w:szCs w:val="28"/>
          <w:u w:val="single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  <w:u w:val="single"/>
        </w:rPr>
      </w:r>
      <w:r>
        <w:rPr>
          <w:rFonts w:ascii="PT Astra Serif" w:hAnsi="PT Astra Serif" w:eastAsia="Times New Roman" w:cs="Times New Roman"/>
          <w:b/>
          <w:color w:val="000000"/>
          <w:sz w:val="28"/>
          <w:szCs w:val="28"/>
          <w:u w:val="single"/>
        </w:rPr>
      </w:r>
      <w:r>
        <w:rPr>
          <w:rFonts w:ascii="PT Astra Serif" w:hAnsi="PT Astra Serif" w:eastAsia="Times New Roman" w:cs="Times New Roman"/>
          <w:b/>
          <w:color w:val="000000"/>
          <w:sz w:val="28"/>
          <w:szCs w:val="28"/>
          <w:u w:val="single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PT Astra Serif" w:hAnsi="PT Astra Serif" w:eastAsia="Times New Roman" w:cs="Times New Roman"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  <w:u w:val="single"/>
        </w:rPr>
        <w:t xml:space="preserve">Основная часть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(20 мин)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Упражнение 3:</w:t>
      </w: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«Узнаем эмоции»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развивать умение отличать эмоциональные стояния на картинках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Инструкция: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«Для меня как для художника очень важно понимать эмоции, чтобы передать их в картинах. Я знаю, что вы уже знакомы со многими эмоциями – думаю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вы,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ле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гко узнаете их на моих картинах. Посмотрите на экран и назовите эмоцию которую передает картина».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       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На экране демонстрируется презентация из четырех последовательных картин, каждой картине соответствует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одна эмоция. Дети ее называют –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психолог выбирает. Если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эмоция выбрана верно – звучат аплодисменты.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PT Astra Serif" w:hAnsi="PT Astra Serif" w:eastAsia="Times New Roman" w:cs="Times New Roman"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«Замечательно, вы такие молодцы! Вы очень хорошо понимаете какую эмоцию передает картина».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Упражнение 4: «Будем дружно улыбаться»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(Динамическая пауза.)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снятие психоэмоционального напряжения.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Инструкция: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«С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ейчас ребята, давайте вспомним, как приятно, когда тебе дарят улыбку. Я буду читать стихотворение, а вы повторяйте за мной все движения».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Детки, дружно поднимитесь (встать со стульчиков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)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Потянитесь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, повернитесь (потянуться и повернуться вокруг себя). Если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будем улыбаться – не будем злиться и ругаться, (показать улыбку, затем злость и потопать ногами). Друзьям дарить улыбку нужно – будем жить тогда мы дружно! (улыбнуться друг другу и обняться)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PT Astra Serif" w:hAnsi="PT Astra Serif" w:eastAsia="Times New Roman" w:cs="Times New Roman"/>
          <w:color w:val="000000"/>
          <w:sz w:val="28"/>
          <w:szCs w:val="28"/>
        </w:rP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«Замечательно, ребята! Так приятно видеть ваши улыбки. А Вам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нравиться,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когда кто-то улыбается Вам? Это приятно?»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Упражнение 5: «Эмоции в музыке»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Calibri" w:hAnsi="Calibri" w:eastAsia="Times New Roman" w:cs="Arial"/>
          <w:color w:val="000000"/>
          <w:lang w:eastAsia="ru-RU"/>
        </w:rP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развивать умение дифференцировать эмоции в музыке.</w:t>
      </w:r>
      <w:r>
        <w:rPr>
          <w:rFonts w:ascii="Calibri" w:hAnsi="Calibri" w:eastAsia="Times New Roman" w:cs="Arial"/>
          <w:color w:val="000000"/>
          <w:lang w:eastAsia="ru-RU"/>
        </w:rPr>
      </w:r>
      <w:r>
        <w:rPr>
          <w:rFonts w:ascii="Calibri" w:hAnsi="Calibri" w:eastAsia="Times New Roman" w:cs="Arial"/>
          <w:color w:val="000000"/>
          <w:lang w:eastAsia="ru-RU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Инструкция: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«Я уже говорила Вам, что очень люблю петь. Я вообще люблю музыку – музыканты в ней тоже передают эмоции.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ind w:left="-567" w:right="283" w:firstLine="567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Ребята, а сможете вы угадать какие эти эмоции? У вас под стульчиками лежат карточки, на которых изображены эмоции. Сейчас вы прослушаете музыку, и почувствуйте ее эмоцию, а затем поднимите карточку, на которой изображена эта эмоция». После того, как дети п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одняли нужную карточку им предлагается изобразить на своем лице эту эмоцию.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567" w:right="283" w:firstLine="567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sz w:val="28"/>
          <w:szCs w:val="28"/>
        </w:rPr>
      </w:r>
      <w:r>
        <w:rPr>
          <w:rFonts w:ascii="PT Astra Serif" w:hAnsi="PT Astra Serif" w:eastAsia="Times New Roman" w:cs="Times New Roman"/>
          <w:sz w:val="28"/>
          <w:szCs w:val="28"/>
        </w:rPr>
      </w:r>
      <w:r>
        <w:rPr>
          <w:rFonts w:ascii="PT Astra Serif" w:hAnsi="PT Astra Serif" w:eastAsia="Times New Roman" w:cs="Times New Roman"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cs="Times New Roman"/>
          <w:b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i/>
          <w:sz w:val="28"/>
          <w:szCs w:val="28"/>
        </w:rPr>
        <w:t xml:space="preserve">Упражнение 6: «Рисуем автопортрет»</w:t>
      </w:r>
      <w:r>
        <w:rPr>
          <w:rFonts w:ascii="PT Astra Serif" w:hAnsi="PT Astra Serif" w:cs="Times New Roman"/>
          <w:b/>
          <w:bCs/>
          <w:i/>
          <w:sz w:val="28"/>
          <w:szCs w:val="28"/>
        </w:rPr>
      </w:r>
      <w:r>
        <w:rPr>
          <w:rFonts w:ascii="PT Astra Serif" w:hAnsi="PT Astra Serif" w:cs="Times New Roman"/>
          <w:b/>
          <w:bCs/>
          <w:i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sz w:val="28"/>
          <w:szCs w:val="28"/>
        </w:rPr>
        <w:t xml:space="preserve">Цель: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создание положительного эмоционального фона.</w:t>
      </w:r>
      <w:r>
        <w:rPr>
          <w:rFonts w:ascii="PT Astra Serif" w:hAnsi="PT Astra Serif" w:eastAsia="Times New Roman" w:cs="Times New Roman"/>
          <w:b/>
          <w:bCs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sz w:val="28"/>
          <w:szCs w:val="28"/>
        </w:rPr>
        <w:t xml:space="preserve">        </w:t>
      </w:r>
      <w:r>
        <w:rPr>
          <w:rFonts w:ascii="PT Astra Serif" w:hAnsi="PT Astra Serif" w:eastAsia="Times New Roman" w:cs="Times New Roman"/>
          <w:sz w:val="28"/>
          <w:szCs w:val="28"/>
        </w:rPr>
        <w:t xml:space="preserve">Ребята предлагаю вам нарисовать свой автопортрет! Для каждого из вас заготовлены макеты пустых</w:t>
      </w:r>
      <w:r>
        <w:rPr>
          <w:rFonts w:ascii="PT Astra Serif" w:hAnsi="PT Astra Serif" w:eastAsia="Times New Roman" w:cs="Times New Roman"/>
          <w:sz w:val="28"/>
          <w:szCs w:val="28"/>
        </w:rPr>
        <w:t xml:space="preserve"> лиц девочки/мальчики. Вам необходимо нарисовать свое лицо, используя кисти и краски.</w:t>
      </w:r>
      <w:r>
        <w:rPr>
          <w:rFonts w:ascii="PT Astra Serif" w:hAnsi="PT Astra Serif" w:eastAsia="Times New Roman" w:cs="Times New Roman"/>
          <w:sz w:val="28"/>
          <w:szCs w:val="28"/>
        </w:rPr>
      </w:r>
      <w:r>
        <w:rPr>
          <w:rFonts w:ascii="PT Astra Serif" w:hAnsi="PT Astra Serif" w:eastAsia="Times New Roman" w:cs="Times New Roman"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sz w:val="28"/>
          <w:szCs w:val="28"/>
        </w:rPr>
        <w:t xml:space="preserve">Дети приступают к рисованию под песню «Хорошее настроение».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ind w:left="-567" w:right="283" w:firstLine="567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  <w:u w:val="single"/>
        </w:rPr>
        <w:t xml:space="preserve">Заключительная часть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(5 мин)</w:t>
      </w:r>
      <w:r>
        <w:rPr>
          <w:rFonts w:ascii="PT Astra Serif" w:hAnsi="PT Astra Serif" w:eastAsia="Times New Roman" w:cs="Times New Roman"/>
          <w:color w:val="000000"/>
          <w:sz w:val="28"/>
          <w:szCs w:val="28"/>
          <w:highlight w:val="none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  <w:highlight w:val="none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b/>
          <w:bCs/>
          <w:i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i/>
          <w:color w:val="000000"/>
          <w:sz w:val="28"/>
          <w:szCs w:val="28"/>
        </w:rPr>
        <w:t xml:space="preserve">Упражнение 8: «Подведение итогов»</w:t>
      </w:r>
      <w:r>
        <w:rPr>
          <w:rFonts w:ascii="PT Astra Serif" w:hAnsi="PT Astra Serif" w:eastAsia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b/>
          <w:bCs/>
          <w:i/>
          <w:color w:val="000000"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Цель: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выявление удовлетворенности детей, рефлексия эмоционального состояния.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color w:val="000000"/>
          <w:sz w:val="28"/>
          <w:szCs w:val="28"/>
        </w:rPr>
        <w:t xml:space="preserve">Инструкция: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«Дорогие художники, нам пришло время покинуть мою мастерскую красок и эмоций. Но сначала я прошу вас решить понравилась ли вам наша встреча. На подносе лежат кисти разных ц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ветов, если вам было весело и интересно — возьмите оранжевую кисть, если вам было грустно – возьмите белую, если вам было совсем неинтересно и неприятно – возьмите фиолетовую и прикрепите кисти на мольберт».</w:t>
      </w: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Педагог-</w:t>
      </w: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психолог: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 «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Я возьму себе оранжевую кист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ь – потому что мне очень понравилось играть с вами. Давайте возьмемся за руки и пожелаем друг другу 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что-то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доброе и приятное». (Все по очереди высказывают друг другу пожелания).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</w:r>
    </w:p>
    <w:p>
      <w:pPr>
        <w:ind w:left="-567" w:right="283"/>
        <w:jc w:val="both"/>
        <w:spacing w:after="0" w:line="240" w:lineRule="auto"/>
        <w:shd w:val="clear" w:color="ffffff" w:fill="ffffff"/>
        <w:rPr>
          <w:rFonts w:ascii="PT Astra Serif" w:hAnsi="PT Astra Serif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Times New Roman" w:cs="Times New Roman"/>
          <w:b/>
          <w:bCs/>
          <w:color w:val="000000"/>
          <w:sz w:val="28"/>
          <w:szCs w:val="28"/>
        </w:rPr>
        <w:t xml:space="preserve">Итог:</w:t>
      </w:r>
      <w:r>
        <w:rPr>
          <w:rFonts w:ascii="PT Astra Serif" w:hAnsi="PT Astra Serif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PT Astra Serif" w:hAnsi="PT Astra Serif" w:eastAsia="Times New Roman" w:cs="Times New Roman"/>
          <w:color w:val="000000" w:themeColor="text1"/>
          <w:sz w:val="28"/>
          <w:szCs w:val="28"/>
        </w:rPr>
        <w:t xml:space="preserve">Ребята, вам понравилась моя мастерская? </w:t>
      </w:r>
      <w:r>
        <w:rPr>
          <w:rFonts w:ascii="PT Astra Serif" w:hAnsi="PT Astra Serif" w:eastAsia="Times New Roman" w:cs="Times New Roman"/>
          <w:color w:val="000000" w:themeColor="text1"/>
          <w:sz w:val="28"/>
          <w:szCs w:val="28"/>
        </w:rPr>
        <w:t xml:space="preserve">Что узнали нового?  Что вам запомнилось больше всего?</w:t>
      </w:r>
      <w:r>
        <w:rPr>
          <w:rFonts w:ascii="PT Astra Serif" w:hAnsi="PT Astra Serif" w:eastAsia="Times New Roman" w:cs="Times New Roman"/>
          <w:color w:val="000000" w:themeColor="text1"/>
          <w:sz w:val="28"/>
          <w:szCs w:val="28"/>
        </w:rPr>
      </w:r>
      <w:r>
        <w:rPr>
          <w:rFonts w:ascii="PT Astra Serif" w:hAnsi="PT Astra Serif" w:eastAsia="Times New Roman" w:cs="Times New Roman"/>
          <w:color w:val="000000" w:themeColor="text1"/>
          <w:sz w:val="28"/>
          <w:szCs w:val="28"/>
        </w:rPr>
      </w:r>
    </w:p>
    <w:p>
      <w:pPr>
        <w:pStyle w:val="873"/>
        <w:ind w:left="-567" w:right="283" w:firstLine="425"/>
        <w:jc w:val="both"/>
        <w:spacing w:before="0" w:beforeAutospacing="0" w:after="0" w:afterAutospacing="0"/>
        <w:shd w:val="clear" w:color="auto" w:fill="ffffff"/>
        <w:rPr>
          <w:rFonts w:ascii="Calibri" w:hAnsi="Calibri"/>
          <w:color w:val="ff0000"/>
          <w:sz w:val="22"/>
          <w:szCs w:val="22"/>
        </w:rPr>
      </w:pPr>
      <w:r>
        <w:rPr>
          <w:rStyle w:val="874"/>
          <w:rFonts w:eastAsia="Arial"/>
          <w:color w:val="000000" w:themeColor="text1"/>
          <w:sz w:val="28"/>
          <w:szCs w:val="28"/>
        </w:rPr>
        <w:t xml:space="preserve"> А я прощаюсь с вами и буду ждать вас снова в гости</w:t>
      </w:r>
      <w:r>
        <w:rPr>
          <w:rStyle w:val="874"/>
          <w:rFonts w:eastAsia="Arial"/>
          <w:color w:val="ff0000"/>
          <w:sz w:val="28"/>
          <w:szCs w:val="28"/>
        </w:rPr>
        <w:t xml:space="preserve">!</w:t>
      </w:r>
      <w:r>
        <w:rPr>
          <w:rFonts w:ascii="Calibri" w:hAnsi="Calibri"/>
          <w:color w:val="ff0000"/>
          <w:sz w:val="22"/>
          <w:szCs w:val="22"/>
        </w:rPr>
      </w:r>
      <w:r>
        <w:rPr>
          <w:rFonts w:ascii="Calibri" w:hAnsi="Calibri"/>
          <w:color w:val="ff0000"/>
          <w:sz w:val="22"/>
          <w:szCs w:val="22"/>
        </w:rPr>
      </w:r>
    </w:p>
    <w:sectPr>
      <w:headerReference w:type="default" r:id="rId9"/>
      <w:footnotePr/>
      <w:endnotePr/>
      <w:type w:val="nextPage"/>
      <w:pgSz w:w="11906" w:h="16838" w:orient="portrait"/>
      <w:pgMar w:top="993" w:right="850" w:bottom="851" w:left="1701" w:header="709" w:footer="709" w:gutter="0"/>
      <w:pgBorders w:display="allPages" w:offsetFrom="page" w:zOrder="front">
        <w:bottom w:color="auto" w:space="24" w:sz="10" w:val="single"/>
        <w:left w:color="auto" w:space="24" w:sz="10" w:val="single"/>
        <w:right w:color="auto" w:space="24" w:sz="10" w:val="single"/>
        <w:top w:color="auto" w:space="24" w:sz="10" w:val="single"/>
      </w:pgBorders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673">
    <w:name w:val="Heading 2 Char"/>
    <w:basedOn w:val="699"/>
    <w:link w:val="691"/>
    <w:uiPriority w:val="9"/>
    <w:rPr>
      <w:rFonts w:ascii="Arial" w:hAnsi="Arial" w:eastAsia="Arial" w:cs="Arial"/>
      <w:sz w:val="34"/>
    </w:rPr>
  </w:style>
  <w:style w:type="character" w:styleId="674">
    <w:name w:val="Heading 3 Char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675">
    <w:name w:val="Heading 4 Char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676">
    <w:name w:val="Heading 5 Char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677">
    <w:name w:val="Heading 6 Char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678">
    <w:name w:val="Heading 7 Char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8 Char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680">
    <w:name w:val="Heading 9 Char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character" w:styleId="681">
    <w:name w:val="Title Char"/>
    <w:basedOn w:val="699"/>
    <w:link w:val="711"/>
    <w:uiPriority w:val="10"/>
    <w:rPr>
      <w:sz w:val="48"/>
      <w:szCs w:val="48"/>
    </w:rPr>
  </w:style>
  <w:style w:type="character" w:styleId="682">
    <w:name w:val="Subtitle Char"/>
    <w:basedOn w:val="699"/>
    <w:link w:val="713"/>
    <w:uiPriority w:val="11"/>
    <w:rPr>
      <w:sz w:val="24"/>
      <w:szCs w:val="24"/>
    </w:rPr>
  </w:style>
  <w:style w:type="character" w:styleId="683">
    <w:name w:val="Quote Char"/>
    <w:link w:val="715"/>
    <w:uiPriority w:val="29"/>
    <w:rPr>
      <w:i/>
    </w:rPr>
  </w:style>
  <w:style w:type="character" w:styleId="684">
    <w:name w:val="Intense Quote Char"/>
    <w:link w:val="717"/>
    <w:uiPriority w:val="30"/>
    <w:rPr>
      <w:i/>
    </w:rPr>
  </w:style>
  <w:style w:type="character" w:styleId="685">
    <w:name w:val="Header Char"/>
    <w:basedOn w:val="699"/>
    <w:link w:val="719"/>
    <w:uiPriority w:val="99"/>
  </w:style>
  <w:style w:type="character" w:styleId="686">
    <w:name w:val="Caption Char"/>
    <w:basedOn w:val="723"/>
    <w:link w:val="721"/>
    <w:uiPriority w:val="99"/>
  </w:style>
  <w:style w:type="character" w:styleId="687">
    <w:name w:val="Footnote Text Char"/>
    <w:link w:val="852"/>
    <w:uiPriority w:val="99"/>
    <w:rPr>
      <w:sz w:val="18"/>
    </w:rPr>
  </w:style>
  <w:style w:type="character" w:styleId="688">
    <w:name w:val="Endnote Text Char"/>
    <w:link w:val="855"/>
    <w:uiPriority w:val="99"/>
    <w:rPr>
      <w:sz w:val="20"/>
    </w:rPr>
  </w:style>
  <w:style w:type="paragraph" w:styleId="689" w:default="1">
    <w:name w:val="Normal"/>
    <w:qFormat/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Title"/>
    <w:basedOn w:val="689"/>
    <w:next w:val="689"/>
    <w:link w:val="712"/>
    <w:uiPriority w:val="10"/>
    <w:qFormat/>
    <w:pPr>
      <w:contextualSpacing/>
      <w:spacing w:before="300"/>
    </w:pPr>
    <w:rPr>
      <w:sz w:val="48"/>
      <w:szCs w:val="48"/>
    </w:rPr>
  </w:style>
  <w:style w:type="character" w:styleId="712" w:customStyle="1">
    <w:name w:val="Название Знак"/>
    <w:link w:val="711"/>
    <w:uiPriority w:val="10"/>
    <w:rPr>
      <w:sz w:val="48"/>
      <w:szCs w:val="48"/>
    </w:rPr>
  </w:style>
  <w:style w:type="paragraph" w:styleId="713">
    <w:name w:val="Subtitle"/>
    <w:basedOn w:val="689"/>
    <w:next w:val="689"/>
    <w:link w:val="714"/>
    <w:uiPriority w:val="11"/>
    <w:qFormat/>
    <w:pPr>
      <w:spacing w:before="200"/>
    </w:pPr>
    <w:rPr>
      <w:sz w:val="24"/>
      <w:szCs w:val="24"/>
    </w:rPr>
  </w:style>
  <w:style w:type="character" w:styleId="714" w:customStyle="1">
    <w:name w:val="Подзаголовок Знак"/>
    <w:link w:val="713"/>
    <w:uiPriority w:val="11"/>
    <w:rPr>
      <w:sz w:val="24"/>
      <w:szCs w:val="24"/>
    </w:rPr>
  </w:style>
  <w:style w:type="paragraph" w:styleId="715">
    <w:name w:val="Quote"/>
    <w:basedOn w:val="689"/>
    <w:next w:val="689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9"/>
    <w:next w:val="689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9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link w:val="719"/>
    <w:uiPriority w:val="99"/>
  </w:style>
  <w:style w:type="paragraph" w:styleId="721">
    <w:name w:val="Footer"/>
    <w:basedOn w:val="689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uiPriority w:val="99"/>
  </w:style>
  <w:style w:type="paragraph" w:styleId="723">
    <w:name w:val="Caption"/>
    <w:basedOn w:val="689"/>
    <w:next w:val="68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24" w:customStyle="1">
    <w:name w:val="Нижний колонтитул Знак"/>
    <w:link w:val="721"/>
    <w:uiPriority w:val="99"/>
  </w:style>
  <w:style w:type="table" w:styleId="725">
    <w:name w:val="Table Grid"/>
    <w:basedOn w:val="70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uiPriority w:val="99"/>
    <w:unhideWhenUsed/>
    <w:rPr>
      <w:vertAlign w:val="superscript"/>
    </w:rPr>
  </w:style>
  <w:style w:type="paragraph" w:styleId="855">
    <w:name w:val="endnote text"/>
    <w:basedOn w:val="68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689"/>
    <w:next w:val="689"/>
    <w:uiPriority w:val="39"/>
    <w:unhideWhenUsed/>
    <w:pPr>
      <w:spacing w:after="57"/>
    </w:pPr>
  </w:style>
  <w:style w:type="paragraph" w:styleId="859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0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1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2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3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4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5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6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9"/>
    <w:next w:val="689"/>
    <w:uiPriority w:val="99"/>
    <w:unhideWhenUsed/>
    <w:pPr>
      <w:spacing w:after="0"/>
    </w:pPr>
  </w:style>
  <w:style w:type="paragraph" w:styleId="869">
    <w:name w:val="No Spacing"/>
    <w:basedOn w:val="689"/>
    <w:uiPriority w:val="1"/>
    <w:qFormat/>
    <w:pPr>
      <w:spacing w:after="0" w:line="240" w:lineRule="auto"/>
    </w:pPr>
  </w:style>
  <w:style w:type="paragraph" w:styleId="870">
    <w:name w:val="List Paragraph"/>
    <w:basedOn w:val="689"/>
    <w:uiPriority w:val="34"/>
    <w:qFormat/>
    <w:pPr>
      <w:contextualSpacing/>
      <w:ind w:left="720"/>
    </w:pPr>
  </w:style>
  <w:style w:type="character" w:styleId="871" w:customStyle="1">
    <w:name w:val="c7"/>
    <w:basedOn w:val="699"/>
  </w:style>
  <w:style w:type="character" w:styleId="872" w:customStyle="1">
    <w:name w:val="c8"/>
    <w:basedOn w:val="699"/>
  </w:style>
  <w:style w:type="paragraph" w:styleId="873" w:customStyle="1">
    <w:name w:val="c1"/>
    <w:basedOn w:val="6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4" w:customStyle="1">
    <w:name w:val="c0"/>
    <w:basedOn w:val="699"/>
  </w:style>
  <w:style w:type="character" w:styleId="875" w:customStyle="1">
    <w:name w:val="c10"/>
    <w:basedOn w:val="6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Psycholog</cp:lastModifiedBy>
  <cp:revision>12</cp:revision>
  <dcterms:created xsi:type="dcterms:W3CDTF">2024-11-19T03:32:00Z</dcterms:created>
  <dcterms:modified xsi:type="dcterms:W3CDTF">2025-01-27T04:22:10Z</dcterms:modified>
</cp:coreProperties>
</file>