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3768" w14:textId="77777777" w:rsidR="006C2599" w:rsidRDefault="006C2599" w:rsidP="006C2599">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Опыт формирования обобщения и порождения новых смыслов у детей с РАС.  </w:t>
      </w:r>
    </w:p>
    <w:p w14:paraId="0EDC3769" w14:textId="77777777" w:rsidR="006C2599" w:rsidRDefault="006C2599" w:rsidP="006C2599">
      <w:pPr>
        <w:spacing w:line="360" w:lineRule="auto"/>
        <w:jc w:val="right"/>
        <w:rPr>
          <w:rFonts w:ascii="Times New Roman" w:hAnsi="Times New Roman" w:cs="Times New Roman"/>
          <w:sz w:val="28"/>
          <w:szCs w:val="28"/>
        </w:rPr>
      </w:pPr>
      <w:r>
        <w:rPr>
          <w:rFonts w:ascii="Times New Roman" w:hAnsi="Times New Roman" w:cs="Times New Roman"/>
          <w:sz w:val="28"/>
          <w:szCs w:val="28"/>
        </w:rPr>
        <w:t>ГКОУ «Тверская школа № 4»</w:t>
      </w:r>
    </w:p>
    <w:p w14:paraId="0EDC376A" w14:textId="77777777" w:rsidR="006C2599" w:rsidRDefault="006C2599" w:rsidP="006C2599">
      <w:pPr>
        <w:spacing w:line="360" w:lineRule="auto"/>
        <w:jc w:val="right"/>
        <w:rPr>
          <w:rFonts w:ascii="Times New Roman" w:hAnsi="Times New Roman" w:cs="Times New Roman"/>
          <w:sz w:val="28"/>
          <w:szCs w:val="28"/>
        </w:rPr>
      </w:pPr>
      <w:r>
        <w:rPr>
          <w:rFonts w:ascii="Times New Roman" w:hAnsi="Times New Roman" w:cs="Times New Roman"/>
          <w:sz w:val="28"/>
          <w:szCs w:val="28"/>
        </w:rPr>
        <w:t xml:space="preserve">Учитель-дефектолог </w:t>
      </w:r>
    </w:p>
    <w:p w14:paraId="0EDC376B" w14:textId="77777777" w:rsidR="006C2599" w:rsidRDefault="006C2599" w:rsidP="006C2599">
      <w:pPr>
        <w:spacing w:line="360" w:lineRule="auto"/>
        <w:jc w:val="right"/>
        <w:rPr>
          <w:rFonts w:ascii="Times New Roman" w:hAnsi="Times New Roman" w:cs="Times New Roman"/>
          <w:sz w:val="28"/>
          <w:szCs w:val="28"/>
        </w:rPr>
      </w:pPr>
      <w:r>
        <w:rPr>
          <w:rFonts w:ascii="Times New Roman" w:hAnsi="Times New Roman" w:cs="Times New Roman"/>
          <w:sz w:val="28"/>
          <w:szCs w:val="28"/>
        </w:rPr>
        <w:t>Филатова Алина Сергеевна</w:t>
      </w:r>
    </w:p>
    <w:p w14:paraId="0EDC376C" w14:textId="77777777" w:rsidR="006C2599" w:rsidRDefault="006C2599" w:rsidP="006C2599">
      <w:pPr>
        <w:spacing w:line="360" w:lineRule="auto"/>
        <w:jc w:val="both"/>
        <w:rPr>
          <w:rFonts w:ascii="Times New Roman" w:hAnsi="Times New Roman" w:cs="Times New Roman"/>
          <w:sz w:val="28"/>
          <w:szCs w:val="28"/>
        </w:rPr>
      </w:pPr>
    </w:p>
    <w:p w14:paraId="0EDC376D" w14:textId="77777777" w:rsidR="00DB52F1" w:rsidRDefault="003618E0"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Когда мы говорим о  развитии того или иного навыка у детей школьного возраста принято обращаться</w:t>
      </w:r>
      <w:r w:rsidR="00311DA4">
        <w:rPr>
          <w:rFonts w:ascii="Times New Roman" w:hAnsi="Times New Roman" w:cs="Times New Roman"/>
          <w:sz w:val="28"/>
          <w:szCs w:val="28"/>
        </w:rPr>
        <w:t xml:space="preserve"> в первую очередь</w:t>
      </w:r>
      <w:r>
        <w:rPr>
          <w:rFonts w:ascii="Times New Roman" w:hAnsi="Times New Roman" w:cs="Times New Roman"/>
          <w:sz w:val="28"/>
          <w:szCs w:val="28"/>
        </w:rPr>
        <w:t xml:space="preserve"> к академическим навыкам. Но как быть если не сформированы базовые навыки: просьб, визуального восприятия , инт</w:t>
      </w:r>
      <w:r w:rsidR="00311DA4">
        <w:rPr>
          <w:rFonts w:ascii="Times New Roman" w:hAnsi="Times New Roman" w:cs="Times New Roman"/>
          <w:sz w:val="28"/>
          <w:szCs w:val="28"/>
        </w:rPr>
        <w:t>равербальные реакции? Е</w:t>
      </w:r>
      <w:r>
        <w:rPr>
          <w:rFonts w:ascii="Times New Roman" w:hAnsi="Times New Roman" w:cs="Times New Roman"/>
          <w:sz w:val="28"/>
          <w:szCs w:val="28"/>
        </w:rPr>
        <w:t>сли ребенок не инициирует общение, не умеет задавать вопр</w:t>
      </w:r>
      <w:r w:rsidR="00800F7D">
        <w:rPr>
          <w:rFonts w:ascii="Times New Roman" w:hAnsi="Times New Roman" w:cs="Times New Roman"/>
          <w:sz w:val="28"/>
          <w:szCs w:val="28"/>
        </w:rPr>
        <w:t xml:space="preserve">осы и отвечать на них. </w:t>
      </w:r>
    </w:p>
    <w:p w14:paraId="0EDC376E" w14:textId="77777777" w:rsidR="00E40288" w:rsidRDefault="00800F7D"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Нередки случаи проявления нежелательного поведения  по причине того, что ребенок просто не знает, как  попросить продолжение действия или помощи. Мы можем наблюдать картину, где тьютор или учитель  постоянно находится возле ребенка, всегда готовый дать подсказку, чтобы избежать бурной реакции, но именно в этот момент формируется зависимость от подсказки, и как следствие отсутствие самостоятельных реакций, отставание в программном материале. </w:t>
      </w:r>
    </w:p>
    <w:p w14:paraId="0EDC376F" w14:textId="77777777" w:rsidR="00DB52F1" w:rsidRDefault="00E40288"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Не бывает двух одинаковых детей с РАС и развитие отдельно взятого ребенка может идти неравномерно. Важно понимать, что навык считается закрепленным, если ему предшествует ряд самостоятельных реакций, а также если он </w:t>
      </w:r>
      <w:proofErr w:type="spellStart"/>
      <w:r>
        <w:rPr>
          <w:rFonts w:ascii="Times New Roman" w:hAnsi="Times New Roman" w:cs="Times New Roman"/>
          <w:sz w:val="28"/>
          <w:szCs w:val="28"/>
        </w:rPr>
        <w:t>генерализован</w:t>
      </w:r>
      <w:proofErr w:type="spellEnd"/>
      <w:r>
        <w:rPr>
          <w:rFonts w:ascii="Times New Roman" w:hAnsi="Times New Roman" w:cs="Times New Roman"/>
          <w:sz w:val="28"/>
          <w:szCs w:val="28"/>
        </w:rPr>
        <w:t xml:space="preserve">.  То есть одна и та </w:t>
      </w:r>
      <w:r w:rsidR="00C030CF">
        <w:rPr>
          <w:rFonts w:ascii="Times New Roman" w:hAnsi="Times New Roman" w:cs="Times New Roman"/>
          <w:sz w:val="28"/>
          <w:szCs w:val="28"/>
        </w:rPr>
        <w:t>ж</w:t>
      </w:r>
      <w:r>
        <w:rPr>
          <w:rFonts w:ascii="Times New Roman" w:hAnsi="Times New Roman" w:cs="Times New Roman"/>
          <w:sz w:val="28"/>
          <w:szCs w:val="28"/>
        </w:rPr>
        <w:t xml:space="preserve">е реакция происходит с использованием разного материала, разными людьми в разных ситуациях. </w:t>
      </w:r>
      <w:r w:rsidR="00DB52F1" w:rsidRPr="008A3BE2">
        <w:rPr>
          <w:rFonts w:ascii="Times New Roman" w:hAnsi="Times New Roman" w:cs="Times New Roman"/>
          <w:sz w:val="28"/>
          <w:szCs w:val="28"/>
        </w:rPr>
        <w:t>Известно, что именно конвергенция сигналов от всех органов чувств дает полноту восприятия, так, наблюдая за тем или иным  объектом мы видим его отличительные черты,  распознаем его на ощупь, слышим как он звучит при попытке даже самой элементарной  манипуляции, а также мы слышим его запах на этапе сенсомоторной игры.</w:t>
      </w:r>
      <w:r w:rsidR="00E43857">
        <w:rPr>
          <w:rFonts w:ascii="Times New Roman" w:hAnsi="Times New Roman" w:cs="Times New Roman"/>
          <w:sz w:val="28"/>
          <w:szCs w:val="28"/>
        </w:rPr>
        <w:t xml:space="preserve"> Когда  ребенок маленький даже самой </w:t>
      </w:r>
      <w:r w:rsidR="00E43857">
        <w:rPr>
          <w:rFonts w:ascii="Times New Roman" w:hAnsi="Times New Roman" w:cs="Times New Roman"/>
          <w:sz w:val="28"/>
          <w:szCs w:val="28"/>
        </w:rPr>
        <w:lastRenderedPageBreak/>
        <w:t>простой</w:t>
      </w:r>
      <w:r w:rsidR="00026FA1">
        <w:rPr>
          <w:rFonts w:ascii="Times New Roman" w:hAnsi="Times New Roman" w:cs="Times New Roman"/>
          <w:sz w:val="28"/>
          <w:szCs w:val="28"/>
        </w:rPr>
        <w:t xml:space="preserve"> </w:t>
      </w:r>
      <w:r w:rsidR="00026FA1" w:rsidRPr="008A3BE2">
        <w:rPr>
          <w:rFonts w:ascii="Times New Roman" w:hAnsi="Times New Roman" w:cs="Times New Roman"/>
          <w:sz w:val="28"/>
          <w:szCs w:val="28"/>
        </w:rPr>
        <w:t>функциональной</w:t>
      </w:r>
      <w:r w:rsidR="00026FA1">
        <w:rPr>
          <w:rFonts w:ascii="Times New Roman" w:hAnsi="Times New Roman" w:cs="Times New Roman"/>
          <w:sz w:val="28"/>
          <w:szCs w:val="28"/>
        </w:rPr>
        <w:t xml:space="preserve"> игре </w:t>
      </w:r>
      <w:r w:rsidR="00026FA1" w:rsidRPr="008A3BE2">
        <w:rPr>
          <w:rFonts w:ascii="Times New Roman" w:hAnsi="Times New Roman" w:cs="Times New Roman"/>
          <w:sz w:val="28"/>
          <w:szCs w:val="28"/>
        </w:rPr>
        <w:t xml:space="preserve"> его необходимо обучать . Так, для того, чтобы кукла начала пить из чашки и расчесывать волосы, необходимо многократно </w:t>
      </w:r>
      <w:r w:rsidR="00026FA1">
        <w:rPr>
          <w:rFonts w:ascii="Times New Roman" w:hAnsi="Times New Roman" w:cs="Times New Roman"/>
          <w:sz w:val="28"/>
          <w:szCs w:val="28"/>
        </w:rPr>
        <w:t xml:space="preserve">предъявить в разных контекстах </w:t>
      </w:r>
      <w:r w:rsidR="00026FA1" w:rsidRPr="008A3BE2">
        <w:rPr>
          <w:rFonts w:ascii="Times New Roman" w:hAnsi="Times New Roman" w:cs="Times New Roman"/>
          <w:sz w:val="28"/>
          <w:szCs w:val="28"/>
        </w:rPr>
        <w:t xml:space="preserve"> изолированно куклу, чашку, расческу, обозначая способ действия, функции  каждого из них, а уже после выстраивать  пласт</w:t>
      </w:r>
      <w:r w:rsidR="00026FA1">
        <w:rPr>
          <w:rFonts w:ascii="Times New Roman" w:hAnsi="Times New Roman" w:cs="Times New Roman"/>
          <w:sz w:val="28"/>
          <w:szCs w:val="28"/>
        </w:rPr>
        <w:t xml:space="preserve"> субъектно- </w:t>
      </w:r>
      <w:r w:rsidR="00311DA4">
        <w:rPr>
          <w:rFonts w:ascii="Times New Roman" w:hAnsi="Times New Roman" w:cs="Times New Roman"/>
          <w:sz w:val="28"/>
          <w:szCs w:val="28"/>
        </w:rPr>
        <w:t>объектных отношений с помощью в</w:t>
      </w:r>
      <w:r w:rsidR="00026FA1">
        <w:rPr>
          <w:rFonts w:ascii="Times New Roman" w:hAnsi="Times New Roman" w:cs="Times New Roman"/>
          <w:sz w:val="28"/>
          <w:szCs w:val="28"/>
        </w:rPr>
        <w:t xml:space="preserve">ербальных, визуальных или даже физических подсказок. </w:t>
      </w:r>
      <w:r w:rsidR="00311DA4">
        <w:rPr>
          <w:rFonts w:ascii="Times New Roman" w:hAnsi="Times New Roman" w:cs="Times New Roman"/>
          <w:sz w:val="28"/>
          <w:szCs w:val="28"/>
        </w:rPr>
        <w:t xml:space="preserve">Отработать действия в рамках инструкции на невербальную имитацию, а затем и вербальной инструкции. </w:t>
      </w:r>
      <w:r w:rsidR="00026FA1">
        <w:rPr>
          <w:rFonts w:ascii="Times New Roman" w:hAnsi="Times New Roman" w:cs="Times New Roman"/>
          <w:sz w:val="28"/>
          <w:szCs w:val="28"/>
        </w:rPr>
        <w:t xml:space="preserve">Ребенок подрастает, учится применять в быту разные предметы, но не всегда успешен в этом, проблема обобщения остается. Ситуация общения также значительно усложняется, так как к предмету в разных условиях ( смена места, размера или внешнего вида самого  объекта, добавляется еще одно условие – участник коммуникативного акта. </w:t>
      </w:r>
    </w:p>
    <w:p w14:paraId="0EDC3770" w14:textId="77777777" w:rsidR="00026FA1" w:rsidRDefault="00C030CF"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Хотелось бы рассказать о некоторых приемах, которые мы использовали в своей работе для того, чтобы обобщить ряд навыков визуального восприятия, рецептивной речи, вербального поведения, а местами и навыков </w:t>
      </w:r>
      <w:r w:rsidR="00795E55">
        <w:rPr>
          <w:rFonts w:ascii="Times New Roman" w:hAnsi="Times New Roman" w:cs="Times New Roman"/>
          <w:sz w:val="28"/>
          <w:szCs w:val="28"/>
        </w:rPr>
        <w:t>сотрудничества.</w:t>
      </w:r>
    </w:p>
    <w:p w14:paraId="0EDC3771" w14:textId="77777777" w:rsidR="001D5971" w:rsidRDefault="001D5971"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Мы учились сопоставлять неидентичные предметы </w:t>
      </w:r>
      <w:r w:rsidR="00854C23">
        <w:rPr>
          <w:rFonts w:ascii="Times New Roman" w:hAnsi="Times New Roman" w:cs="Times New Roman"/>
          <w:sz w:val="28"/>
          <w:szCs w:val="28"/>
        </w:rPr>
        <w:t>в разных условиях и обращаться с про</w:t>
      </w:r>
      <w:r w:rsidR="005716A4">
        <w:rPr>
          <w:rFonts w:ascii="Times New Roman" w:hAnsi="Times New Roman" w:cs="Times New Roman"/>
          <w:sz w:val="28"/>
          <w:szCs w:val="28"/>
        </w:rPr>
        <w:t>сьбой к нескольким  участникам процесса. Параллельно задействовали и некоторые академические навыки.</w:t>
      </w:r>
      <w:r w:rsidR="004105A3">
        <w:rPr>
          <w:rFonts w:ascii="Times New Roman" w:hAnsi="Times New Roman" w:cs="Times New Roman"/>
          <w:sz w:val="28"/>
          <w:szCs w:val="28"/>
        </w:rPr>
        <w:t xml:space="preserve"> Готовили пиццу из реалистичных  несъедобных материалов. </w:t>
      </w:r>
      <w:r w:rsidR="005716A4">
        <w:rPr>
          <w:rFonts w:ascii="Times New Roman" w:hAnsi="Times New Roman" w:cs="Times New Roman"/>
          <w:sz w:val="28"/>
          <w:szCs w:val="28"/>
        </w:rPr>
        <w:t xml:space="preserve"> При отработке навыка  в нестандартных условиях  манд реакция  ( Дай </w:t>
      </w:r>
      <w:r w:rsidR="004105A3">
        <w:rPr>
          <w:rFonts w:ascii="Times New Roman" w:hAnsi="Times New Roman" w:cs="Times New Roman"/>
          <w:sz w:val="28"/>
          <w:szCs w:val="28"/>
        </w:rPr>
        <w:t>перец, помидоры и т д) находилась под контролем мотивационных условий. Детям хотелось потрогать «еду»</w:t>
      </w:r>
      <w:r w:rsidR="00990134">
        <w:rPr>
          <w:rFonts w:ascii="Times New Roman" w:hAnsi="Times New Roman" w:cs="Times New Roman"/>
          <w:sz w:val="28"/>
          <w:szCs w:val="28"/>
        </w:rPr>
        <w:t>, а также поиграть с ней, этим и был обусловлен подбор материала для занятия.</w:t>
      </w:r>
      <w:r w:rsidR="004105A3">
        <w:rPr>
          <w:rFonts w:ascii="Times New Roman" w:hAnsi="Times New Roman" w:cs="Times New Roman"/>
          <w:sz w:val="28"/>
          <w:szCs w:val="28"/>
        </w:rPr>
        <w:t xml:space="preserve"> </w:t>
      </w:r>
      <w:r w:rsidR="00990134">
        <w:rPr>
          <w:rFonts w:ascii="Times New Roman" w:hAnsi="Times New Roman" w:cs="Times New Roman"/>
          <w:sz w:val="28"/>
          <w:szCs w:val="28"/>
        </w:rPr>
        <w:t>На приведенном видеофрагменте</w:t>
      </w:r>
      <w:r w:rsidR="006C2599">
        <w:rPr>
          <w:rFonts w:ascii="Times New Roman" w:hAnsi="Times New Roman" w:cs="Times New Roman"/>
          <w:sz w:val="28"/>
          <w:szCs w:val="28"/>
        </w:rPr>
        <w:t xml:space="preserve"> ( в презентации 3 слайд)</w:t>
      </w:r>
      <w:r w:rsidR="00990134">
        <w:rPr>
          <w:rFonts w:ascii="Times New Roman" w:hAnsi="Times New Roman" w:cs="Times New Roman"/>
          <w:sz w:val="28"/>
          <w:szCs w:val="28"/>
        </w:rPr>
        <w:t xml:space="preserve"> показан этап работы, на котором еще использовались подсказки в виде указательного жеста, вербальные подсказки, а также скрипты с написанным текстом. Впоследствии при смене стимульного контроля мы добились удаления  подсказок.  Первоначально,  для того, чтобы ребенок  </w:t>
      </w:r>
      <w:r w:rsidR="00990134">
        <w:rPr>
          <w:rFonts w:ascii="Times New Roman" w:hAnsi="Times New Roman" w:cs="Times New Roman"/>
          <w:sz w:val="28"/>
          <w:szCs w:val="28"/>
        </w:rPr>
        <w:lastRenderedPageBreak/>
        <w:t xml:space="preserve">попросил определенный набор продуктов, педагогу необходимо было предъявить подсказку в виде указательного жеста , впоследствии  поведение ребенка «просить» находилось под контролем визуального стимула (изображение продукта) и т д вплоть до развития самостоятельной реакции. </w:t>
      </w:r>
    </w:p>
    <w:p w14:paraId="0EDC3772" w14:textId="77777777" w:rsidR="00390302" w:rsidRDefault="00990134"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Затем мы отрабатывали навык просьбы</w:t>
      </w:r>
      <w:r w:rsidR="00390302">
        <w:rPr>
          <w:rFonts w:ascii="Times New Roman" w:hAnsi="Times New Roman" w:cs="Times New Roman"/>
          <w:sz w:val="28"/>
          <w:szCs w:val="28"/>
        </w:rPr>
        <w:t>,</w:t>
      </w:r>
      <w:r>
        <w:rPr>
          <w:rFonts w:ascii="Times New Roman" w:hAnsi="Times New Roman" w:cs="Times New Roman"/>
          <w:sz w:val="28"/>
          <w:szCs w:val="28"/>
        </w:rPr>
        <w:t xml:space="preserve"> изменяя ситуативный контекст.</w:t>
      </w:r>
      <w:r w:rsidR="00390302">
        <w:rPr>
          <w:rFonts w:ascii="Times New Roman" w:hAnsi="Times New Roman" w:cs="Times New Roman"/>
          <w:sz w:val="28"/>
          <w:szCs w:val="28"/>
        </w:rPr>
        <w:t xml:space="preserve"> Игра в «Ресторан» решала несколько задач, основной из которых являлась</w:t>
      </w:r>
    </w:p>
    <w:p w14:paraId="0EDC3773" w14:textId="77777777" w:rsidR="00390302"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генерализация навыка просьбы</w:t>
      </w:r>
    </w:p>
    <w:p w14:paraId="0EDC3774" w14:textId="77777777" w:rsidR="00854C23"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-разграничение неидентичных объектов по схожим признакам ( например , в меню было представлено пирожное «Арбузик» в разных формах, а также пирожное и бутерброд одинаковой формы и похожие но ощупь, но потенциально различные по вкусовым характеристикам.</w:t>
      </w:r>
      <w:r w:rsidR="006C2599">
        <w:rPr>
          <w:rFonts w:ascii="Times New Roman" w:hAnsi="Times New Roman" w:cs="Times New Roman"/>
          <w:sz w:val="28"/>
          <w:szCs w:val="28"/>
        </w:rPr>
        <w:t xml:space="preserve">( Изображение  «Меню» можно просмотреть на слайде презентации в доп. материалах слайд 5 и 6, а также видео на 7 слайде) </w:t>
      </w:r>
    </w:p>
    <w:p w14:paraId="0EDC3775" w14:textId="77777777" w:rsidR="00390302"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навыки рецептивной речи</w:t>
      </w:r>
    </w:p>
    <w:p w14:paraId="0EDC3776" w14:textId="77777777" w:rsidR="00390302"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развитие слухоречевой памяти , а также</w:t>
      </w:r>
    </w:p>
    <w:p w14:paraId="0EDC3777" w14:textId="77777777" w:rsidR="00390302"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умение рассказать о процессе от 1-го лица </w:t>
      </w:r>
    </w:p>
    <w:p w14:paraId="0EDC3778" w14:textId="77777777" w:rsidR="00390302"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я принес пирожное «Нежность» )</w:t>
      </w:r>
    </w:p>
    <w:p w14:paraId="0EDC3779" w14:textId="77777777" w:rsidR="00052FAD" w:rsidRDefault="00390302" w:rsidP="006C2599">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-Описание предмета</w:t>
      </w:r>
    </w:p>
    <w:p w14:paraId="0EDC377A" w14:textId="77777777" w:rsidR="001D5971" w:rsidRDefault="00854C23"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Еще одним интересным и ключевым средством обобщения  </w:t>
      </w:r>
      <w:r w:rsidR="001D5971" w:rsidRPr="008A3BE2">
        <w:rPr>
          <w:rFonts w:ascii="Times New Roman" w:hAnsi="Times New Roman" w:cs="Times New Roman"/>
          <w:sz w:val="28"/>
          <w:szCs w:val="28"/>
        </w:rPr>
        <w:t>является</w:t>
      </w:r>
      <w:r>
        <w:rPr>
          <w:rFonts w:ascii="Times New Roman" w:hAnsi="Times New Roman" w:cs="Times New Roman"/>
          <w:sz w:val="28"/>
          <w:szCs w:val="28"/>
        </w:rPr>
        <w:t xml:space="preserve"> тень, именно </w:t>
      </w:r>
      <w:r w:rsidR="001D5971" w:rsidRPr="008A3BE2">
        <w:rPr>
          <w:rFonts w:ascii="Times New Roman" w:hAnsi="Times New Roman" w:cs="Times New Roman"/>
          <w:sz w:val="28"/>
          <w:szCs w:val="28"/>
        </w:rPr>
        <w:t>она визуализирует действие посредством движения, суммирует опыт полученный ранее и  генерирует получ</w:t>
      </w:r>
      <w:r>
        <w:rPr>
          <w:rFonts w:ascii="Times New Roman" w:hAnsi="Times New Roman" w:cs="Times New Roman"/>
          <w:sz w:val="28"/>
          <w:szCs w:val="28"/>
        </w:rPr>
        <w:t xml:space="preserve">енные смыслы в единый </w:t>
      </w:r>
      <w:r w:rsidR="001D5971" w:rsidRPr="008A3BE2">
        <w:rPr>
          <w:rFonts w:ascii="Times New Roman" w:hAnsi="Times New Roman" w:cs="Times New Roman"/>
          <w:sz w:val="28"/>
          <w:szCs w:val="28"/>
        </w:rPr>
        <w:t xml:space="preserve"> образ. Подобное узнавание исключает фрагментарность восприятия, так как она служит собирательным образом полученной ранее слуховой, зрительной, тактильной и проприоцептивной информации на этапе формирования сенсорных эталонов. </w:t>
      </w:r>
      <w:r w:rsidR="001D5971">
        <w:rPr>
          <w:rFonts w:ascii="Times New Roman" w:hAnsi="Times New Roman" w:cs="Times New Roman"/>
          <w:sz w:val="28"/>
          <w:szCs w:val="28"/>
        </w:rPr>
        <w:t>Также  с помощью тени возможно распознавать вторичные значения объектов, что помогает в более старшем  возрасте под</w:t>
      </w:r>
      <w:r>
        <w:rPr>
          <w:rFonts w:ascii="Times New Roman" w:hAnsi="Times New Roman" w:cs="Times New Roman"/>
          <w:sz w:val="28"/>
          <w:szCs w:val="28"/>
        </w:rPr>
        <w:t>о</w:t>
      </w:r>
      <w:r w:rsidR="003C684B">
        <w:rPr>
          <w:rFonts w:ascii="Times New Roman" w:hAnsi="Times New Roman" w:cs="Times New Roman"/>
          <w:sz w:val="28"/>
          <w:szCs w:val="28"/>
        </w:rPr>
        <w:t>йти к пониманию метафор.</w:t>
      </w:r>
    </w:p>
    <w:p w14:paraId="0EDC377B" w14:textId="77777777" w:rsidR="002846F9" w:rsidRDefault="002846F9"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Весьма любопытно, что данный метод может найти отклик в положениях отечественной психологии. Достаточно вспомнить множество значений одного слова, которые генерируются в единый  смыл у Л.С. </w:t>
      </w:r>
      <w:proofErr w:type="spellStart"/>
      <w:r>
        <w:rPr>
          <w:rFonts w:ascii="Times New Roman" w:hAnsi="Times New Roman" w:cs="Times New Roman"/>
          <w:sz w:val="28"/>
          <w:szCs w:val="28"/>
        </w:rPr>
        <w:t>Выгосткого</w:t>
      </w:r>
      <w:proofErr w:type="spellEnd"/>
      <w:r>
        <w:rPr>
          <w:rFonts w:ascii="Times New Roman" w:hAnsi="Times New Roman" w:cs="Times New Roman"/>
          <w:sz w:val="28"/>
          <w:szCs w:val="28"/>
        </w:rPr>
        <w:t>,  а также сложный продукт «внутренней речи», который лежит в основе вербальных реакций.  Как ни странно, но  в этом аспекте действительно становится возможным в известном смысле «примирить» отечественную психологию с прикладным анализом поведения. Радикальный бихевиоризм стремиться охватить все поведение человека –и явное , и «личное» на основе независимых переменных</w:t>
      </w:r>
      <w:r w:rsidR="00FF407A">
        <w:rPr>
          <w:rFonts w:ascii="Times New Roman" w:hAnsi="Times New Roman" w:cs="Times New Roman"/>
          <w:sz w:val="28"/>
          <w:szCs w:val="28"/>
        </w:rPr>
        <w:t xml:space="preserve">, вытекающих  из истории развития личности ( онтогенеза) . </w:t>
      </w:r>
    </w:p>
    <w:p w14:paraId="0EDC377C" w14:textId="77777777" w:rsidR="00FF407A" w:rsidRDefault="00FF407A"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Похожую мысль озвучил и Джуд Акс на Международной  конференции «Прикладной анализ поведения: теория и практика» в 2021 году. Он разобрал процесс внутреннего осмысления событий и подчеркнул его  пользу и попытался использовать его как инструмент для развития навыков вербального поведения. Он же приводит</w:t>
      </w:r>
      <w:r w:rsidR="005B5448">
        <w:rPr>
          <w:rFonts w:ascii="Times New Roman" w:hAnsi="Times New Roman" w:cs="Times New Roman"/>
          <w:sz w:val="28"/>
          <w:szCs w:val="28"/>
        </w:rPr>
        <w:t xml:space="preserve"> цитату Скиннера и говорит ,что ребенок с РАС способен  развивать зрительное воображение « видеть в отсутствии наблюдаемых вещей». </w:t>
      </w:r>
    </w:p>
    <w:p w14:paraId="0EDC377D" w14:textId="77777777" w:rsidR="005B5448" w:rsidRDefault="005B5448" w:rsidP="006C259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Мы начинали с простого узнавания объектов и действий ; здесь мы  наряду  с навыками визуального восприятия , развивали интравербальные реакции ( в рамках </w:t>
      </w:r>
      <w:proofErr w:type="spellStart"/>
      <w:r>
        <w:rPr>
          <w:rFonts w:ascii="Times New Roman" w:hAnsi="Times New Roman" w:cs="Times New Roman"/>
          <w:sz w:val="28"/>
          <w:szCs w:val="28"/>
        </w:rPr>
        <w:t>прияинно</w:t>
      </w:r>
      <w:proofErr w:type="spellEnd"/>
      <w:r>
        <w:rPr>
          <w:rFonts w:ascii="Times New Roman" w:hAnsi="Times New Roman" w:cs="Times New Roman"/>
          <w:sz w:val="28"/>
          <w:szCs w:val="28"/>
        </w:rPr>
        <w:t>- следственных связей) , а также грамматику, которая в известной м</w:t>
      </w:r>
      <w:r w:rsidR="00C83540">
        <w:rPr>
          <w:rFonts w:ascii="Times New Roman" w:hAnsi="Times New Roman" w:cs="Times New Roman"/>
          <w:sz w:val="28"/>
          <w:szCs w:val="28"/>
        </w:rPr>
        <w:t>ере поспособствовала самоидентиф</w:t>
      </w:r>
      <w:r>
        <w:rPr>
          <w:rFonts w:ascii="Times New Roman" w:hAnsi="Times New Roman" w:cs="Times New Roman"/>
          <w:sz w:val="28"/>
          <w:szCs w:val="28"/>
        </w:rPr>
        <w:t xml:space="preserve">икации ( умение ребенка говорить о событиях от 1 лица и передавать суть происходящего, называя глаголы в 3 ем лице) . Один и тот же теневой силуэт при разном его использовании  отображал несколько предметов. ( Зонт, гриб, свеча ) имели единый визуальный трафарет. Отождествление происходило  посредством распознавания деталей. ( Это похоже на гриб, потому что у него есть ножка и шляпка, это похоже на зонт, потому что у него есть ручка и купол)  </w:t>
      </w:r>
      <w:r w:rsidR="006C2599">
        <w:rPr>
          <w:rFonts w:ascii="Times New Roman" w:hAnsi="Times New Roman" w:cs="Times New Roman"/>
          <w:sz w:val="28"/>
          <w:szCs w:val="28"/>
        </w:rPr>
        <w:t xml:space="preserve">( Видео в презентации </w:t>
      </w:r>
      <w:r w:rsidR="00A91FA7">
        <w:rPr>
          <w:rFonts w:ascii="Times New Roman" w:hAnsi="Times New Roman" w:cs="Times New Roman"/>
          <w:sz w:val="28"/>
          <w:szCs w:val="28"/>
        </w:rPr>
        <w:t>слайд  9, 10, 11).</w:t>
      </w:r>
    </w:p>
    <w:p w14:paraId="0EDC3781" w14:textId="42AEE71E" w:rsidR="00507255" w:rsidRPr="00CA188B" w:rsidRDefault="003C684B" w:rsidP="00CA188B">
      <w:pPr>
        <w:spacing w:line="360" w:lineRule="auto"/>
        <w:jc w:val="both"/>
        <w:rPr>
          <w:rFonts w:ascii="Times New Roman" w:hAnsi="Times New Roman" w:cs="Times New Roman"/>
          <w:sz w:val="28"/>
          <w:szCs w:val="28"/>
        </w:rPr>
      </w:pPr>
      <w:r w:rsidRPr="008A3BE2">
        <w:rPr>
          <w:rFonts w:ascii="Times New Roman" w:hAnsi="Times New Roman" w:cs="Times New Roman"/>
          <w:sz w:val="28"/>
          <w:szCs w:val="28"/>
        </w:rPr>
        <w:lastRenderedPageBreak/>
        <w:t>Таким образом, сложный процесс зрительного восприятия становится возможно структуриро</w:t>
      </w:r>
      <w:r w:rsidR="005B5448">
        <w:rPr>
          <w:rFonts w:ascii="Times New Roman" w:hAnsi="Times New Roman" w:cs="Times New Roman"/>
          <w:sz w:val="28"/>
          <w:szCs w:val="28"/>
        </w:rPr>
        <w:t xml:space="preserve">вать с помощью </w:t>
      </w:r>
      <w:r w:rsidRPr="008A3BE2">
        <w:rPr>
          <w:rFonts w:ascii="Times New Roman" w:hAnsi="Times New Roman" w:cs="Times New Roman"/>
          <w:sz w:val="28"/>
          <w:szCs w:val="28"/>
        </w:rPr>
        <w:t xml:space="preserve"> понимания действий теневых фигур. Развитие зрительного гнозиса играет принципиально важную роль в организации более сложных мыслительных процессов. Как ни парадоксально, но в сл</w:t>
      </w:r>
      <w:r w:rsidR="00052FAD">
        <w:rPr>
          <w:rFonts w:ascii="Times New Roman" w:hAnsi="Times New Roman" w:cs="Times New Roman"/>
          <w:sz w:val="28"/>
          <w:szCs w:val="28"/>
        </w:rPr>
        <w:t>едствие малой смысловой нагружен</w:t>
      </w:r>
      <w:r w:rsidRPr="008A3BE2">
        <w:rPr>
          <w:rFonts w:ascii="Times New Roman" w:hAnsi="Times New Roman" w:cs="Times New Roman"/>
          <w:sz w:val="28"/>
          <w:szCs w:val="28"/>
        </w:rPr>
        <w:t>ности теневого силуэта, становится возможным обратиться к сложной организации всего контекста.</w:t>
      </w:r>
      <w:r w:rsidR="00672EAC">
        <w:rPr>
          <w:rFonts w:ascii="Times New Roman" w:hAnsi="Times New Roman" w:cs="Times New Roman"/>
          <w:sz w:val="28"/>
          <w:szCs w:val="28"/>
        </w:rPr>
        <w:t xml:space="preserve"> Важно то, что тень является инструментом для генерализации навыков.</w:t>
      </w:r>
      <w:r w:rsidRPr="008A3BE2">
        <w:rPr>
          <w:rFonts w:ascii="Times New Roman" w:hAnsi="Times New Roman" w:cs="Times New Roman"/>
          <w:sz w:val="28"/>
          <w:szCs w:val="28"/>
        </w:rPr>
        <w:t xml:space="preserve"> Ребенок с РАС осуществляет перенос  ситуации, а следовательно , начинает ориентироваться в ней  и выбира</w:t>
      </w:r>
      <w:r>
        <w:rPr>
          <w:rFonts w:ascii="Times New Roman" w:hAnsi="Times New Roman" w:cs="Times New Roman"/>
          <w:sz w:val="28"/>
          <w:szCs w:val="28"/>
        </w:rPr>
        <w:t>ть необходимый способ  действия, о</w:t>
      </w:r>
      <w:r w:rsidRPr="008A3BE2">
        <w:rPr>
          <w:rFonts w:ascii="Times New Roman" w:hAnsi="Times New Roman" w:cs="Times New Roman"/>
          <w:sz w:val="28"/>
          <w:szCs w:val="28"/>
        </w:rPr>
        <w:t xml:space="preserve">твечать на вопросы и сравнивать предметы  и явления, что конечно же способствует  его социализации и отражается на качестве жизни в целом. </w:t>
      </w:r>
    </w:p>
    <w:p w14:paraId="0EDC3782" w14:textId="77777777" w:rsidR="006C2599" w:rsidRDefault="006C2599">
      <w:pPr>
        <w:jc w:val="both"/>
      </w:pPr>
    </w:p>
    <w:sectPr w:rsidR="006C25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B4081"/>
    <w:multiLevelType w:val="hybridMultilevel"/>
    <w:tmpl w:val="F1FC10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35806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52F1"/>
    <w:rsid w:val="00023566"/>
    <w:rsid w:val="00026FA1"/>
    <w:rsid w:val="00052FAD"/>
    <w:rsid w:val="001D5971"/>
    <w:rsid w:val="00261530"/>
    <w:rsid w:val="002846F9"/>
    <w:rsid w:val="0030739B"/>
    <w:rsid w:val="00311DA4"/>
    <w:rsid w:val="003618E0"/>
    <w:rsid w:val="00370BC4"/>
    <w:rsid w:val="00390302"/>
    <w:rsid w:val="003C684B"/>
    <w:rsid w:val="004105A3"/>
    <w:rsid w:val="00507255"/>
    <w:rsid w:val="005716A4"/>
    <w:rsid w:val="005B5448"/>
    <w:rsid w:val="00672EAC"/>
    <w:rsid w:val="006C2599"/>
    <w:rsid w:val="00795E55"/>
    <w:rsid w:val="00800F7D"/>
    <w:rsid w:val="00854C23"/>
    <w:rsid w:val="0094741E"/>
    <w:rsid w:val="009617D1"/>
    <w:rsid w:val="00990134"/>
    <w:rsid w:val="00A91FA7"/>
    <w:rsid w:val="00C030CF"/>
    <w:rsid w:val="00C83540"/>
    <w:rsid w:val="00CA188B"/>
    <w:rsid w:val="00DB52F1"/>
    <w:rsid w:val="00E40288"/>
    <w:rsid w:val="00E43857"/>
    <w:rsid w:val="00FF4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C3768"/>
  <w15:docId w15:val="{56A12FE1-436A-41B5-8CF9-D0083ACB2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52F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C23"/>
    <w:pPr>
      <w:ind w:left="720"/>
      <w:contextualSpacing/>
    </w:pPr>
  </w:style>
  <w:style w:type="character" w:styleId="a4">
    <w:name w:val="Hyperlink"/>
    <w:basedOn w:val="a0"/>
    <w:uiPriority w:val="99"/>
    <w:semiHidden/>
    <w:unhideWhenUsed/>
    <w:rsid w:val="000235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8767</TotalTime>
  <Pages>5</Pages>
  <Words>1131</Words>
  <Characters>6448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 Юлмарт</dc:creator>
  <cp:lastModifiedBy>Екатерина Чимутова</cp:lastModifiedBy>
  <cp:revision>16</cp:revision>
  <cp:lastPrinted>2026-04-02T18:51:00Z</cp:lastPrinted>
  <dcterms:created xsi:type="dcterms:W3CDTF">2026-03-22T16:13:00Z</dcterms:created>
  <dcterms:modified xsi:type="dcterms:W3CDTF">2026-08-24T09:20:00Z</dcterms:modified>
</cp:coreProperties>
</file>