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A2BFA" w14:textId="77777777" w:rsidR="00253375" w:rsidRDefault="00650544">
      <w:pPr>
        <w:pStyle w:val="aa"/>
        <w:shd w:val="clear" w:color="auto" w:fill="FFFFFF"/>
        <w:spacing w:before="0" w:beforeAutospacing="0" w:after="150" w:afterAutospacing="0" w:line="276" w:lineRule="auto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Опыт работы на тему: </w:t>
      </w:r>
    </w:p>
    <w:p w14:paraId="626A2BFB" w14:textId="77777777" w:rsidR="00253375" w:rsidRDefault="00650544">
      <w:pPr>
        <w:pStyle w:val="aa"/>
        <w:shd w:val="clear" w:color="auto" w:fill="FFFFFF"/>
        <w:spacing w:before="0" w:beforeAutospacing="0" w:after="150" w:afterAutospacing="0" w:line="276" w:lineRule="auto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«</w:t>
      </w:r>
      <w:r>
        <w:rPr>
          <w:b/>
          <w:bCs/>
          <w:color w:val="333333"/>
          <w:sz w:val="28"/>
          <w:szCs w:val="28"/>
        </w:rPr>
        <w:t>Формирование</w:t>
      </w:r>
      <w:r>
        <w:rPr>
          <w:b/>
          <w:bCs/>
          <w:color w:val="333333"/>
          <w:sz w:val="28"/>
          <w:szCs w:val="28"/>
        </w:rPr>
        <w:t xml:space="preserve"> системы сенсорных эталонов посредством дидактической игры</w:t>
      </w:r>
      <w:r>
        <w:rPr>
          <w:b/>
          <w:bCs/>
          <w:color w:val="333333"/>
          <w:sz w:val="28"/>
          <w:szCs w:val="28"/>
        </w:rPr>
        <w:t>»</w:t>
      </w:r>
    </w:p>
    <w:p w14:paraId="626A2BFC" w14:textId="77777777" w:rsidR="00253375" w:rsidRDefault="00650544">
      <w:pPr>
        <w:pStyle w:val="aa"/>
        <w:shd w:val="clear" w:color="auto" w:fill="FFFFFF"/>
        <w:spacing w:before="0" w:beforeAutospacing="0" w:after="150" w:afterAutospacing="0" w:line="276" w:lineRule="auto"/>
        <w:jc w:val="right"/>
        <w:rPr>
          <w:bCs/>
          <w:i/>
          <w:color w:val="333333"/>
          <w:sz w:val="28"/>
          <w:szCs w:val="28"/>
        </w:rPr>
      </w:pPr>
      <w:r>
        <w:rPr>
          <w:bCs/>
          <w:i/>
          <w:color w:val="333333"/>
          <w:sz w:val="28"/>
          <w:szCs w:val="28"/>
        </w:rPr>
        <w:t>Тупикова А</w:t>
      </w:r>
      <w:r>
        <w:rPr>
          <w:bCs/>
          <w:i/>
          <w:color w:val="333333"/>
          <w:sz w:val="28"/>
          <w:szCs w:val="28"/>
        </w:rPr>
        <w:t>нтонина</w:t>
      </w:r>
      <w:r>
        <w:rPr>
          <w:bCs/>
          <w:i/>
          <w:color w:val="333333"/>
          <w:sz w:val="28"/>
          <w:szCs w:val="28"/>
        </w:rPr>
        <w:t xml:space="preserve"> И</w:t>
      </w:r>
      <w:r>
        <w:rPr>
          <w:bCs/>
          <w:i/>
          <w:color w:val="333333"/>
          <w:sz w:val="28"/>
          <w:szCs w:val="28"/>
        </w:rPr>
        <w:t>горевна</w:t>
      </w:r>
      <w:r>
        <w:rPr>
          <w:bCs/>
          <w:i/>
          <w:color w:val="333333"/>
          <w:sz w:val="28"/>
          <w:szCs w:val="28"/>
        </w:rPr>
        <w:t>,</w:t>
      </w:r>
    </w:p>
    <w:p w14:paraId="626A2BFD" w14:textId="77777777" w:rsidR="00253375" w:rsidRDefault="00650544">
      <w:pPr>
        <w:pStyle w:val="aa"/>
        <w:shd w:val="clear" w:color="auto" w:fill="FFFFFF"/>
        <w:spacing w:before="0" w:beforeAutospacing="0" w:after="150" w:afterAutospacing="0" w:line="276" w:lineRule="auto"/>
        <w:jc w:val="right"/>
        <w:rPr>
          <w:bCs/>
          <w:i/>
          <w:color w:val="333333"/>
          <w:sz w:val="28"/>
          <w:szCs w:val="28"/>
        </w:rPr>
      </w:pPr>
      <w:r>
        <w:rPr>
          <w:bCs/>
          <w:i/>
          <w:color w:val="333333"/>
          <w:sz w:val="28"/>
          <w:szCs w:val="28"/>
        </w:rPr>
        <w:t>учитель</w:t>
      </w:r>
      <w:r>
        <w:rPr>
          <w:bCs/>
          <w:i/>
          <w:color w:val="333333"/>
          <w:sz w:val="28"/>
          <w:szCs w:val="28"/>
        </w:rPr>
        <w:t>-логопед,</w:t>
      </w:r>
    </w:p>
    <w:p w14:paraId="626A2BFE" w14:textId="77777777" w:rsidR="00253375" w:rsidRDefault="00650544">
      <w:pPr>
        <w:pStyle w:val="aa"/>
        <w:shd w:val="clear" w:color="auto" w:fill="FFFFFF"/>
        <w:spacing w:before="0" w:beforeAutospacing="0" w:after="150" w:afterAutospacing="0" w:line="276" w:lineRule="auto"/>
        <w:jc w:val="right"/>
        <w:rPr>
          <w:bCs/>
          <w:i/>
          <w:color w:val="333333"/>
          <w:sz w:val="28"/>
          <w:szCs w:val="28"/>
        </w:rPr>
      </w:pPr>
      <w:r>
        <w:rPr>
          <w:bCs/>
          <w:i/>
          <w:color w:val="333333"/>
          <w:sz w:val="28"/>
          <w:szCs w:val="28"/>
        </w:rPr>
        <w:t xml:space="preserve">МБДОУ – детский сад №42, </w:t>
      </w:r>
      <w:r>
        <w:rPr>
          <w:bCs/>
          <w:i/>
          <w:color w:val="333333"/>
          <w:sz w:val="28"/>
          <w:szCs w:val="28"/>
        </w:rPr>
        <w:t>г</w:t>
      </w:r>
      <w:r>
        <w:rPr>
          <w:bCs/>
          <w:i/>
          <w:color w:val="333333"/>
          <w:sz w:val="28"/>
          <w:szCs w:val="28"/>
        </w:rPr>
        <w:t xml:space="preserve">. </w:t>
      </w:r>
      <w:r>
        <w:rPr>
          <w:bCs/>
          <w:i/>
          <w:color w:val="333333"/>
          <w:sz w:val="28"/>
          <w:szCs w:val="28"/>
        </w:rPr>
        <w:t>Орел</w:t>
      </w:r>
    </w:p>
    <w:p w14:paraId="626A2BFF" w14:textId="77777777" w:rsidR="00253375" w:rsidRDefault="00650544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Игра представляет собой особую деятельность, которая расцветает в детские годы и сопровождает человека на протяжении всей его жизни. </w:t>
      </w:r>
    </w:p>
    <w:p w14:paraId="626A2C00" w14:textId="77777777" w:rsidR="00253375" w:rsidRDefault="00650544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Игра – ведущий вид деятельности дошкольника. Именно через игру ребенок познает мир, готовится к взрослой жизни. Одновременно игра является основой развития ребенка, развития умений соотносить творческие навыки с реальной жизнью. Игра – лучший способ добиться развития ребенка без использования методов принуждения.</w:t>
      </w:r>
    </w:p>
    <w:p w14:paraId="626A2C01" w14:textId="77777777" w:rsidR="00253375" w:rsidRDefault="00650544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Очень велико значение дидактической игры для развития познавательных действий у детей дошкольного возраста. В дидактических играх с игрушками, разными предметами, с картинками у ребенка происходит накопление чувственного опыта. Разбирая и складывая матрешку, подбирая парные картинки, он учится сравнивать, классифицировать, обобщать по размер, форму, цвету и другим признакам предметов.</w:t>
      </w:r>
    </w:p>
    <w:p w14:paraId="626A2C02" w14:textId="77777777" w:rsidR="00253375" w:rsidRDefault="00650544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дидактических играх широко используются разнообразные игрушки. В них ярко выражены цвет, форма, назначение, величина, материал, из которого они сделаны. В играх совершенствуются знания о материале, из которого делаются игрушки, о предметах, необходимых людям в различных видах их деятельности, которую дети отражают в своих играх.</w:t>
      </w:r>
    </w:p>
    <w:p w14:paraId="626A2C03" w14:textId="77777777" w:rsidR="00253375" w:rsidRDefault="00650544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Развитие ребенка в дидактической игре происходит в непрерывной связи с развитием у него познавательных действий. Чтобы решить игровую задачу, требуется сравнивать признаки предметов, устанавливать сходство и различие, обобщать, делать выводы.</w:t>
      </w:r>
    </w:p>
    <w:p w14:paraId="626A2C04" w14:textId="77777777" w:rsidR="00253375" w:rsidRDefault="00650544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В своей работе я часто использую игры, сделанные своими руками, совместно с детьми или изготовленные родителями.</w:t>
      </w:r>
    </w:p>
    <w:p w14:paraId="626A2C05" w14:textId="77777777" w:rsidR="00253375" w:rsidRDefault="00650544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Для изготовления таких игр, мы все чаще используем бросовый материал.</w:t>
      </w:r>
    </w:p>
    <w:p w14:paraId="626A2C06" w14:textId="77777777" w:rsidR="00253375" w:rsidRDefault="00650544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Наблюдение из моей практики показывает, что д</w:t>
      </w:r>
      <w:r>
        <w:rPr>
          <w:rFonts w:ascii="Times New Roman" w:hAnsi="Times New Roman" w:cs="Times New Roman"/>
          <w:i w:val="0"/>
          <w:color w:val="000000"/>
          <w:sz w:val="28"/>
          <w:szCs w:val="28"/>
        </w:rPr>
        <w:t>анный материал открывает бескрайние горизонты для детского творчества!</w:t>
      </w:r>
    </w:p>
    <w:p w14:paraId="626A2C07" w14:textId="77777777" w:rsidR="00253375" w:rsidRDefault="00650544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shd w:val="clear" w:color="auto" w:fill="FFFFFF"/>
          <w:lang w:eastAsia="ru-RU"/>
        </w:rPr>
        <w:t xml:space="preserve">Я считаю, что в работе педагога этот вопрос очень актуален! </w:t>
      </w:r>
      <w:r>
        <w:rPr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 xml:space="preserve">С самого раннего возраста детям надо объяснять, насколько важно заботится об </w:t>
      </w:r>
      <w:r>
        <w:rPr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lastRenderedPageBreak/>
        <w:t>окружающей природе: что нельзя выбрасывать на улице мусор, а только в мусорные баки; что многие бросовые материалы можно использовать вторично в домашнем хозяйстве и творчестве.</w:t>
      </w:r>
    </w:p>
    <w:p w14:paraId="626A2C08" w14:textId="77777777" w:rsidR="00253375" w:rsidRDefault="0065054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Бросовый материал — это все то, что можно было без жалости выкинуть, а можно и использовать, дав волю безграничной детской фантазии.</w:t>
      </w:r>
    </w:p>
    <w:p w14:paraId="626A2C09" w14:textId="77777777" w:rsidR="00253375" w:rsidRDefault="0065054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 О.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Шлосс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14:paraId="626A2C0A" w14:textId="77777777" w:rsidR="00253375" w:rsidRDefault="00650544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Я хочу поделиться с вами опытом использования дидактических игр из бросового материала в работе с детьми. Предлагаемые дидактические пособия </w:t>
      </w:r>
      <w:proofErr w:type="gramStart"/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способствуют  развитию</w:t>
      </w:r>
      <w:proofErr w:type="gramEnd"/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не только мелкой моторики ребенка, образному мышлению, восприятию, но познавательных способностей в целом.</w:t>
      </w:r>
    </w:p>
    <w:p w14:paraId="626A2C0B" w14:textId="77777777" w:rsidR="00253375" w:rsidRDefault="00650544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А самое главное такие игры не только можно, но и нужно изготавливать вместе с детьми. Приобщать к созданию целые семьи.</w:t>
      </w:r>
    </w:p>
    <w:p w14:paraId="626A2C0C" w14:textId="77777777" w:rsidR="00253375" w:rsidRDefault="00650544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b/>
          <w:bCs/>
          <w:i w:val="0"/>
          <w:iCs w:val="0"/>
          <w:color w:val="000000"/>
          <w:kern w:val="24"/>
          <w:sz w:val="28"/>
          <w:szCs w:val="28"/>
          <w:lang w:eastAsia="ru-RU"/>
        </w:rPr>
        <w:t>Как заинтересовать ребенка изготовлением игр?</w:t>
      </w:r>
    </w:p>
    <w:p w14:paraId="626A2C0D" w14:textId="77777777" w:rsidR="00253375" w:rsidRDefault="00650544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i w:val="0"/>
          <w:iCs w:val="0"/>
          <w:color w:val="000000"/>
          <w:kern w:val="24"/>
          <w:sz w:val="28"/>
          <w:szCs w:val="28"/>
          <w:lang w:eastAsia="ru-RU"/>
        </w:rPr>
        <w:t>Для ребенка очень важно, чтобы выполняемые действия были ему по силам, а с получившейся игрой можно было бы действительно играть;</w:t>
      </w:r>
    </w:p>
    <w:p w14:paraId="626A2C0E" w14:textId="77777777" w:rsidR="00253375" w:rsidRDefault="00650544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i w:val="0"/>
          <w:iCs w:val="0"/>
          <w:color w:val="000000"/>
          <w:kern w:val="24"/>
          <w:sz w:val="28"/>
          <w:szCs w:val="28"/>
          <w:lang w:eastAsia="ru-RU"/>
        </w:rPr>
        <w:t>Соблюдать принцип «пошагового обучения», нужно переходить от легких задач к более сложным;</w:t>
      </w:r>
    </w:p>
    <w:p w14:paraId="626A2C0F" w14:textId="77777777" w:rsidR="00253375" w:rsidRDefault="00650544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i w:val="0"/>
          <w:iCs w:val="0"/>
          <w:color w:val="000000"/>
          <w:kern w:val="24"/>
          <w:sz w:val="28"/>
          <w:szCs w:val="28"/>
          <w:lang w:eastAsia="ru-RU"/>
        </w:rPr>
        <w:t>Не старайтесь все делать за ребенка, приходите ему на помощь только при необходимости;</w:t>
      </w:r>
    </w:p>
    <w:p w14:paraId="626A2C10" w14:textId="77777777" w:rsidR="00253375" w:rsidRDefault="00650544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i w:val="0"/>
          <w:iCs w:val="0"/>
          <w:color w:val="000000"/>
          <w:kern w:val="24"/>
          <w:sz w:val="28"/>
          <w:szCs w:val="28"/>
          <w:lang w:eastAsia="ru-RU"/>
        </w:rPr>
        <w:t>Сложно представить себе творческий процесс без мусора и беспорядка: не ругайте детей за испачканную одежду или мебель;</w:t>
      </w:r>
    </w:p>
    <w:p w14:paraId="626A2C11" w14:textId="77777777" w:rsidR="00253375" w:rsidRDefault="00650544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i w:val="0"/>
          <w:iCs w:val="0"/>
          <w:color w:val="000000"/>
          <w:kern w:val="24"/>
          <w:sz w:val="28"/>
          <w:szCs w:val="28"/>
          <w:lang w:eastAsia="ru-RU"/>
        </w:rPr>
        <w:t>Сделанную игру не оставляйте без внимания: активно используйте ее, показывайте.</w:t>
      </w:r>
    </w:p>
    <w:p w14:paraId="626A2C12" w14:textId="77777777" w:rsidR="00253375" w:rsidRDefault="00650544">
      <w:pPr>
        <w:spacing w:after="0" w:line="276" w:lineRule="auto"/>
        <w:jc w:val="both"/>
        <w:rPr>
          <w:rFonts w:ascii="Times New Roman" w:hAnsi="Times New Roman" w:cs="Times New Roman"/>
          <w:i w:val="0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+mn-ea" w:hAnsi="Times New Roman" w:cs="Times New Roman"/>
          <w:i w:val="0"/>
          <w:iCs w:val="0"/>
          <w:color w:val="000000"/>
          <w:kern w:val="24"/>
          <w:sz w:val="28"/>
          <w:szCs w:val="28"/>
          <w:lang w:eastAsia="ru-RU"/>
        </w:rPr>
        <w:t>А самое главное, что такие игры не требуют особой подготовки, а материалом для игр послужит то, что легко найти в каждом доме.</w:t>
      </w:r>
    </w:p>
    <w:p w14:paraId="626A2C13" w14:textId="77777777" w:rsidR="00253375" w:rsidRDefault="00650544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b/>
          <w:bCs/>
          <w:i w:val="0"/>
          <w:iCs w:val="0"/>
          <w:color w:val="000000"/>
          <w:kern w:val="24"/>
          <w:sz w:val="28"/>
          <w:szCs w:val="28"/>
          <w:lang w:eastAsia="ru-RU"/>
        </w:rPr>
        <w:t>Чем хороши самодельные игры?</w:t>
      </w:r>
    </w:p>
    <w:p w14:paraId="626A2C14" w14:textId="77777777" w:rsidR="00253375" w:rsidRDefault="00650544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i w:val="0"/>
          <w:iCs w:val="0"/>
          <w:color w:val="000000"/>
          <w:kern w:val="24"/>
          <w:sz w:val="28"/>
          <w:szCs w:val="28"/>
          <w:lang w:eastAsia="ru-RU"/>
        </w:rPr>
        <w:t>Такая игра полностью оригинальна, не похожа на те, что продаются в магазине;</w:t>
      </w:r>
    </w:p>
    <w:p w14:paraId="626A2C15" w14:textId="77777777" w:rsidR="00253375" w:rsidRDefault="00650544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i w:val="0"/>
          <w:iCs w:val="0"/>
          <w:color w:val="000000"/>
          <w:kern w:val="24"/>
          <w:sz w:val="28"/>
          <w:szCs w:val="28"/>
          <w:lang w:eastAsia="ru-RU"/>
        </w:rPr>
        <w:t>Ее можно создавать, а не просто играть готовым изделием: придумывать детали, модифицировать во время игры;</w:t>
      </w:r>
    </w:p>
    <w:p w14:paraId="626A2C16" w14:textId="77777777" w:rsidR="00253375" w:rsidRDefault="00650544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i w:val="0"/>
          <w:iCs w:val="0"/>
          <w:color w:val="000000"/>
          <w:kern w:val="24"/>
          <w:sz w:val="28"/>
          <w:szCs w:val="28"/>
          <w:lang w:eastAsia="ru-RU"/>
        </w:rPr>
        <w:t>Сделать игру можно из самых простых материалов, которые найдутся дома;</w:t>
      </w:r>
    </w:p>
    <w:p w14:paraId="626A2C17" w14:textId="77777777" w:rsidR="00253375" w:rsidRDefault="00650544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i w:val="0"/>
          <w:iCs w:val="0"/>
          <w:color w:val="000000"/>
          <w:kern w:val="24"/>
          <w:sz w:val="28"/>
          <w:szCs w:val="28"/>
          <w:lang w:eastAsia="ru-RU"/>
        </w:rPr>
        <w:t>Самодельная игра учитывает все пожелания ребенка (цвет, размер, форма);</w:t>
      </w:r>
    </w:p>
    <w:p w14:paraId="626A2C18" w14:textId="77777777" w:rsidR="00253375" w:rsidRDefault="00650544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i w:val="0"/>
          <w:iCs w:val="0"/>
          <w:color w:val="000000"/>
          <w:kern w:val="24"/>
          <w:sz w:val="28"/>
          <w:szCs w:val="28"/>
          <w:lang w:eastAsia="ru-RU"/>
        </w:rPr>
        <w:t>Дети больше ценят такие игры и бережнее с ними обращаются;</w:t>
      </w:r>
    </w:p>
    <w:p w14:paraId="626A2C19" w14:textId="77777777" w:rsidR="00253375" w:rsidRDefault="00650544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i w:val="0"/>
          <w:iCs w:val="0"/>
          <w:color w:val="000000"/>
          <w:kern w:val="24"/>
          <w:sz w:val="28"/>
          <w:szCs w:val="28"/>
          <w:lang w:eastAsia="ru-RU"/>
        </w:rPr>
        <w:t>Они обходятся очень дешево;</w:t>
      </w:r>
    </w:p>
    <w:p w14:paraId="626A2C1A" w14:textId="77777777" w:rsidR="00253375" w:rsidRDefault="00650544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i w:val="0"/>
          <w:iCs w:val="0"/>
          <w:color w:val="000000"/>
          <w:kern w:val="24"/>
          <w:sz w:val="28"/>
          <w:szCs w:val="28"/>
          <w:lang w:eastAsia="ru-RU"/>
        </w:rPr>
        <w:t>Создавать такие игрушки можно всей семьей.</w:t>
      </w:r>
    </w:p>
    <w:p w14:paraId="626A2C1B" w14:textId="77777777" w:rsidR="00253375" w:rsidRDefault="00253375">
      <w:pPr>
        <w:spacing w:after="0" w:line="276" w:lineRule="auto"/>
        <w:jc w:val="both"/>
        <w:rPr>
          <w:rFonts w:ascii="Times New Roman" w:hAnsi="Times New Roman" w:cs="Times New Roman"/>
          <w:i w:val="0"/>
          <w:color w:val="333333"/>
          <w:sz w:val="28"/>
          <w:szCs w:val="28"/>
          <w:shd w:val="clear" w:color="auto" w:fill="FFFFFF"/>
        </w:rPr>
      </w:pPr>
    </w:p>
    <w:p w14:paraId="626A2C1C" w14:textId="77777777" w:rsidR="00253375" w:rsidRDefault="00253375">
      <w:pPr>
        <w:spacing w:after="0" w:line="276" w:lineRule="auto"/>
        <w:jc w:val="both"/>
        <w:rPr>
          <w:rFonts w:ascii="Times New Roman" w:hAnsi="Times New Roman" w:cs="Times New Roman"/>
          <w:i w:val="0"/>
          <w:color w:val="333333"/>
          <w:sz w:val="28"/>
          <w:szCs w:val="28"/>
          <w:shd w:val="clear" w:color="auto" w:fill="FFFFFF"/>
        </w:rPr>
      </w:pPr>
    </w:p>
    <w:p w14:paraId="626A2C1D" w14:textId="77777777" w:rsidR="00253375" w:rsidRDefault="00253375">
      <w:pPr>
        <w:spacing w:after="0" w:line="276" w:lineRule="auto"/>
        <w:jc w:val="both"/>
        <w:rPr>
          <w:rFonts w:ascii="Times New Roman" w:hAnsi="Times New Roman" w:cs="Times New Roman"/>
          <w:i w:val="0"/>
          <w:color w:val="333333"/>
          <w:sz w:val="28"/>
          <w:szCs w:val="28"/>
          <w:shd w:val="clear" w:color="auto" w:fill="FFFFFF"/>
        </w:rPr>
      </w:pPr>
    </w:p>
    <w:p w14:paraId="626A2C1E" w14:textId="77777777" w:rsidR="00253375" w:rsidRDefault="00253375">
      <w:pPr>
        <w:spacing w:after="0" w:line="276" w:lineRule="auto"/>
        <w:jc w:val="both"/>
        <w:rPr>
          <w:rFonts w:ascii="Times New Roman" w:hAnsi="Times New Roman" w:cs="Times New Roman"/>
          <w:i w:val="0"/>
          <w:color w:val="333333"/>
          <w:sz w:val="28"/>
          <w:szCs w:val="28"/>
          <w:shd w:val="clear" w:color="auto" w:fill="FFFFFF"/>
        </w:rPr>
      </w:pPr>
    </w:p>
    <w:p w14:paraId="626A2C1F" w14:textId="77777777" w:rsidR="00253375" w:rsidRDefault="00253375">
      <w:pPr>
        <w:spacing w:after="0" w:line="276" w:lineRule="auto"/>
        <w:jc w:val="both"/>
        <w:rPr>
          <w:rFonts w:ascii="Times New Roman" w:hAnsi="Times New Roman" w:cs="Times New Roman"/>
          <w:i w:val="0"/>
          <w:color w:val="333333"/>
          <w:sz w:val="28"/>
          <w:szCs w:val="28"/>
          <w:shd w:val="clear" w:color="auto" w:fill="FFFFFF"/>
        </w:rPr>
      </w:pPr>
    </w:p>
    <w:p w14:paraId="626A2C20" w14:textId="77777777" w:rsidR="00253375" w:rsidRDefault="00253375">
      <w:pPr>
        <w:spacing w:after="0" w:line="276" w:lineRule="auto"/>
        <w:jc w:val="both"/>
        <w:rPr>
          <w:rFonts w:ascii="Times New Roman" w:hAnsi="Times New Roman" w:cs="Times New Roman"/>
          <w:i w:val="0"/>
          <w:color w:val="333333"/>
          <w:sz w:val="28"/>
          <w:szCs w:val="28"/>
          <w:shd w:val="clear" w:color="auto" w:fill="FFFFFF"/>
        </w:rPr>
      </w:pPr>
    </w:p>
    <w:p w14:paraId="626A2C21" w14:textId="77777777" w:rsidR="00253375" w:rsidRDefault="00650544">
      <w:pPr>
        <w:spacing w:after="0" w:line="276" w:lineRule="auto"/>
        <w:jc w:val="right"/>
        <w:rPr>
          <w:rFonts w:ascii="Times New Roman" w:hAnsi="Times New Roman" w:cs="Times New Roman"/>
          <w:i w:val="0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 w:val="0"/>
          <w:color w:val="333333"/>
          <w:sz w:val="28"/>
          <w:szCs w:val="28"/>
          <w:shd w:val="clear" w:color="auto" w:fill="FFFFFF"/>
        </w:rPr>
        <w:t>Приложение</w:t>
      </w:r>
    </w:p>
    <w:p w14:paraId="626A2C22" w14:textId="77777777" w:rsidR="00253375" w:rsidRDefault="00253375">
      <w:pPr>
        <w:spacing w:after="0" w:line="276" w:lineRule="auto"/>
        <w:jc w:val="right"/>
        <w:rPr>
          <w:rFonts w:ascii="Times New Roman" w:hAnsi="Times New Roman" w:cs="Times New Roman"/>
          <w:i w:val="0"/>
          <w:color w:val="333333"/>
          <w:sz w:val="28"/>
          <w:szCs w:val="28"/>
          <w:shd w:val="clear" w:color="auto" w:fill="FFFFFF"/>
        </w:rPr>
      </w:pPr>
    </w:p>
    <w:tbl>
      <w:tblPr>
        <w:tblStyle w:val="ad"/>
        <w:tblW w:w="96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1"/>
        <w:gridCol w:w="4822"/>
      </w:tblGrid>
      <w:tr w:rsidR="00253375" w14:paraId="626A2C29" w14:textId="77777777">
        <w:trPr>
          <w:trHeight w:val="3215"/>
        </w:trPr>
        <w:tc>
          <w:tcPr>
            <w:tcW w:w="4821" w:type="dxa"/>
          </w:tcPr>
          <w:p w14:paraId="626A2C23" w14:textId="17D864E9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22" w:type="dxa"/>
          </w:tcPr>
          <w:p w14:paraId="626A2C24" w14:textId="77777777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  <w:p w14:paraId="626A2C25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 w:val="0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 w:val="0"/>
                <w:color w:val="333333"/>
                <w:sz w:val="28"/>
                <w:szCs w:val="28"/>
                <w:shd w:val="clear" w:color="auto" w:fill="FFFFFF"/>
              </w:rPr>
              <w:t>Д/И «Волшебный паровозик»</w:t>
            </w:r>
          </w:p>
          <w:p w14:paraId="626A2C26" w14:textId="77777777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  <w:p w14:paraId="626A2C27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u w:val="single"/>
                <w:shd w:val="clear" w:color="auto" w:fill="FFFFFF"/>
              </w:rPr>
              <w:t>Знакомит:</w:t>
            </w:r>
            <w:r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  <w:t xml:space="preserve"> с основными цветами</w:t>
            </w:r>
          </w:p>
          <w:p w14:paraId="626A2C28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  <w:t>геометрическими фигурами и их названиями</w:t>
            </w:r>
          </w:p>
        </w:tc>
      </w:tr>
      <w:tr w:rsidR="00253375" w14:paraId="626A2C32" w14:textId="77777777">
        <w:trPr>
          <w:trHeight w:val="3753"/>
        </w:trPr>
        <w:tc>
          <w:tcPr>
            <w:tcW w:w="4821" w:type="dxa"/>
          </w:tcPr>
          <w:p w14:paraId="626A2C2A" w14:textId="77777777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  <w:p w14:paraId="626A2C2B" w14:textId="77777777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  <w:p w14:paraId="626A2C2C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 w:val="0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 w:val="0"/>
                <w:color w:val="333333"/>
                <w:sz w:val="28"/>
                <w:szCs w:val="28"/>
                <w:shd w:val="clear" w:color="auto" w:fill="FFFFFF"/>
              </w:rPr>
              <w:t>Д/И «Умный кубик»</w:t>
            </w:r>
          </w:p>
          <w:p w14:paraId="626A2C2D" w14:textId="77777777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  <w:p w14:paraId="626A2C2E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u w:val="single"/>
                <w:shd w:val="clear" w:color="auto" w:fill="FFFFFF"/>
              </w:rPr>
              <w:t>Развивает:</w:t>
            </w:r>
            <w:r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  <w:t xml:space="preserve"> элементарные математические способности</w:t>
            </w:r>
          </w:p>
          <w:p w14:paraId="626A2C2F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  <w:t>логическое мышление</w:t>
            </w:r>
          </w:p>
          <w:p w14:paraId="626A2C30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  <w:t>память</w:t>
            </w:r>
          </w:p>
        </w:tc>
        <w:tc>
          <w:tcPr>
            <w:tcW w:w="4822" w:type="dxa"/>
          </w:tcPr>
          <w:p w14:paraId="626A2C31" w14:textId="63A3F4F7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</w:tc>
      </w:tr>
      <w:tr w:rsidR="00253375" w14:paraId="626A2C39" w14:textId="77777777">
        <w:trPr>
          <w:trHeight w:val="3215"/>
        </w:trPr>
        <w:tc>
          <w:tcPr>
            <w:tcW w:w="4821" w:type="dxa"/>
          </w:tcPr>
          <w:p w14:paraId="626A2C33" w14:textId="23F99C05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22" w:type="dxa"/>
          </w:tcPr>
          <w:p w14:paraId="626A2C34" w14:textId="77777777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  <w:p w14:paraId="626A2C35" w14:textId="77777777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  <w:p w14:paraId="626A2C36" w14:textId="77777777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  <w:p w14:paraId="626A2C37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  <w:t>Д/И</w:t>
            </w:r>
          </w:p>
          <w:p w14:paraId="626A2C38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  <w:t>Для работы с детьми ОВЗ</w:t>
            </w:r>
          </w:p>
        </w:tc>
      </w:tr>
      <w:tr w:rsidR="00253375" w14:paraId="626A2C42" w14:textId="77777777">
        <w:trPr>
          <w:trHeight w:val="3529"/>
        </w:trPr>
        <w:tc>
          <w:tcPr>
            <w:tcW w:w="4821" w:type="dxa"/>
          </w:tcPr>
          <w:p w14:paraId="626A2C3A" w14:textId="77777777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  <w:p w14:paraId="626A2C3B" w14:textId="77777777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  <w:p w14:paraId="626A2C3C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 w:val="0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 w:val="0"/>
                <w:color w:val="333333"/>
                <w:sz w:val="28"/>
                <w:szCs w:val="28"/>
                <w:shd w:val="clear" w:color="auto" w:fill="FFFFFF"/>
              </w:rPr>
              <w:t>Д\И «Подуй на бабочек»</w:t>
            </w:r>
          </w:p>
          <w:p w14:paraId="626A2C3D" w14:textId="77777777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  <w:p w14:paraId="626A2C3E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  <w:t>На развитие речевого дыхания</w:t>
            </w:r>
          </w:p>
          <w:p w14:paraId="626A2C3F" w14:textId="77777777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  <w:p w14:paraId="626A2C40" w14:textId="77777777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22" w:type="dxa"/>
          </w:tcPr>
          <w:p w14:paraId="626A2C41" w14:textId="39E3420F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</w:tc>
      </w:tr>
      <w:tr w:rsidR="00253375" w14:paraId="626A2C4A" w14:textId="77777777">
        <w:trPr>
          <w:trHeight w:val="3424"/>
        </w:trPr>
        <w:tc>
          <w:tcPr>
            <w:tcW w:w="4821" w:type="dxa"/>
          </w:tcPr>
          <w:p w14:paraId="626A2C43" w14:textId="5E6A15E9" w:rsidR="00253375" w:rsidRDefault="00253375">
            <w:pPr>
              <w:spacing w:after="0" w:line="276" w:lineRule="auto"/>
              <w:jc w:val="right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22" w:type="dxa"/>
          </w:tcPr>
          <w:p w14:paraId="626A2C44" w14:textId="77777777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  <w:p w14:paraId="626A2C45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 w:val="0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 w:val="0"/>
                <w:color w:val="333333"/>
                <w:sz w:val="28"/>
                <w:szCs w:val="28"/>
                <w:shd w:val="clear" w:color="auto" w:fill="FFFFFF"/>
              </w:rPr>
              <w:t>Д/И «Угадай на ощупь»</w:t>
            </w:r>
          </w:p>
          <w:p w14:paraId="626A2C46" w14:textId="77777777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  <w:p w14:paraId="626A2C47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u w:val="single"/>
                <w:shd w:val="clear" w:color="auto" w:fill="FFFFFF"/>
              </w:rPr>
              <w:t>Развивает:</w:t>
            </w:r>
            <w:r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  <w:t xml:space="preserve"> воображение,</w:t>
            </w:r>
          </w:p>
          <w:p w14:paraId="626A2C48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  <w:t>мышление,</w:t>
            </w:r>
          </w:p>
          <w:p w14:paraId="626A2C49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  <w:t>тактильное восприятие.</w:t>
            </w:r>
          </w:p>
        </w:tc>
      </w:tr>
      <w:tr w:rsidR="00253375" w14:paraId="626A2C55" w14:textId="77777777">
        <w:trPr>
          <w:trHeight w:val="3694"/>
        </w:trPr>
        <w:tc>
          <w:tcPr>
            <w:tcW w:w="4821" w:type="dxa"/>
          </w:tcPr>
          <w:p w14:paraId="626A2C4B" w14:textId="77777777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  <w:p w14:paraId="626A2C4C" w14:textId="77777777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  <w:p w14:paraId="626A2C4D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 w:val="0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 w:val="0"/>
                <w:color w:val="333333"/>
                <w:sz w:val="28"/>
                <w:szCs w:val="28"/>
                <w:shd w:val="clear" w:color="auto" w:fill="FFFFFF"/>
              </w:rPr>
              <w:t>Д/И «Город»</w:t>
            </w:r>
          </w:p>
          <w:p w14:paraId="626A2C4E" w14:textId="77777777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  <w:p w14:paraId="626A2C4F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u w:val="single"/>
                <w:shd w:val="clear" w:color="auto" w:fill="FFFFFF"/>
              </w:rPr>
              <w:t>Тренирует:</w:t>
            </w:r>
            <w:r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  <w:t xml:space="preserve"> внимание</w:t>
            </w:r>
          </w:p>
          <w:p w14:paraId="626A2C50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  <w:t>воображение</w:t>
            </w:r>
          </w:p>
          <w:p w14:paraId="626A2C51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  <w:t>модель безопасного поведения</w:t>
            </w:r>
          </w:p>
          <w:p w14:paraId="626A2C52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  <w:t>культуру общения</w:t>
            </w:r>
          </w:p>
        </w:tc>
        <w:tc>
          <w:tcPr>
            <w:tcW w:w="4822" w:type="dxa"/>
          </w:tcPr>
          <w:p w14:paraId="626A2C53" w14:textId="26D76B08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  <w:p w14:paraId="626A2C54" w14:textId="77777777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</w:tc>
      </w:tr>
      <w:tr w:rsidR="00253375" w14:paraId="626A2C5E" w14:textId="77777777">
        <w:trPr>
          <w:trHeight w:val="3394"/>
        </w:trPr>
        <w:tc>
          <w:tcPr>
            <w:tcW w:w="4821" w:type="dxa"/>
          </w:tcPr>
          <w:p w14:paraId="626A2C56" w14:textId="3131CE26" w:rsidR="00253375" w:rsidRDefault="00650544">
            <w:pPr>
              <w:spacing w:after="0" w:line="276" w:lineRule="auto"/>
              <w:jc w:val="right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26A2C7E" wp14:editId="626A2C7F">
                  <wp:extent cx="1111885" cy="1333500"/>
                  <wp:effectExtent l="0" t="0" r="0" b="0"/>
                  <wp:docPr id="27" name="Рисунок 27" descr="C:\Users\DS_42\Downloads\IMG_20240328_1711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7" descr="C:\Users\DS_42\Downloads\IMG_20240328_1711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3194" cy="1334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 </w:t>
            </w:r>
          </w:p>
          <w:p w14:paraId="626A2C57" w14:textId="77777777" w:rsidR="00253375" w:rsidRDefault="00253375">
            <w:pPr>
              <w:spacing w:after="0" w:line="276" w:lineRule="auto"/>
              <w:jc w:val="right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22" w:type="dxa"/>
          </w:tcPr>
          <w:p w14:paraId="626A2C58" w14:textId="77777777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111111"/>
                <w:sz w:val="28"/>
                <w:szCs w:val="28"/>
                <w:shd w:val="clear" w:color="auto" w:fill="FFFFFF"/>
              </w:rPr>
            </w:pPr>
          </w:p>
          <w:p w14:paraId="626A2C59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 w:val="0"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 w:val="0"/>
                <w:color w:val="111111"/>
                <w:sz w:val="28"/>
                <w:szCs w:val="28"/>
                <w:shd w:val="clear" w:color="auto" w:fill="FFFFFF"/>
              </w:rPr>
              <w:t>Д/И «Математические ступеньки»</w:t>
            </w:r>
          </w:p>
          <w:p w14:paraId="626A2C5A" w14:textId="77777777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111111"/>
                <w:sz w:val="28"/>
                <w:szCs w:val="28"/>
                <w:shd w:val="clear" w:color="auto" w:fill="FFFFFF"/>
              </w:rPr>
            </w:pPr>
          </w:p>
          <w:p w14:paraId="626A2C5B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 w:val="0"/>
                <w:color w:val="111111"/>
                <w:sz w:val="28"/>
                <w:szCs w:val="28"/>
                <w:shd w:val="clear" w:color="auto" w:fill="FFFFFF"/>
              </w:rPr>
              <w:t xml:space="preserve">Закрепляет навыки счета </w:t>
            </w:r>
          </w:p>
          <w:p w14:paraId="626A2C5C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 w:val="0"/>
                <w:color w:val="111111"/>
                <w:sz w:val="28"/>
                <w:szCs w:val="28"/>
                <w:shd w:val="clear" w:color="auto" w:fill="FFFFFF"/>
              </w:rPr>
              <w:t>в пределах 1-5</w:t>
            </w:r>
          </w:p>
          <w:p w14:paraId="626A2C5D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 w:val="0"/>
                <w:color w:val="111111"/>
                <w:sz w:val="28"/>
                <w:szCs w:val="28"/>
                <w:shd w:val="clear" w:color="auto" w:fill="FFFFFF"/>
              </w:rPr>
              <w:t>Содействует развитию умения сравнивать количество предметов</w:t>
            </w:r>
          </w:p>
        </w:tc>
      </w:tr>
      <w:tr w:rsidR="00253375" w14:paraId="626A2C67" w14:textId="77777777">
        <w:trPr>
          <w:trHeight w:val="2931"/>
        </w:trPr>
        <w:tc>
          <w:tcPr>
            <w:tcW w:w="4821" w:type="dxa"/>
          </w:tcPr>
          <w:p w14:paraId="626A2C5F" w14:textId="77777777" w:rsidR="00253375" w:rsidRDefault="00253375">
            <w:pPr>
              <w:spacing w:after="0" w:line="276" w:lineRule="auto"/>
              <w:jc w:val="right"/>
              <w:rPr>
                <w:rFonts w:ascii="Times New Roman" w:hAnsi="Times New Roman" w:cs="Times New Roman"/>
                <w:i w:val="0"/>
                <w:sz w:val="28"/>
                <w:szCs w:val="28"/>
                <w:lang w:eastAsia="ru-RU"/>
              </w:rPr>
            </w:pPr>
          </w:p>
          <w:p w14:paraId="626A2C60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eastAsia="ru-RU"/>
              </w:rPr>
              <w:t>Д\И «Тактильный альбом»</w:t>
            </w:r>
          </w:p>
          <w:p w14:paraId="626A2C61" w14:textId="77777777" w:rsidR="00253375" w:rsidRDefault="00253375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eastAsia="ru-RU"/>
              </w:rPr>
            </w:pPr>
          </w:p>
          <w:p w14:paraId="626A2C62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u w:val="single"/>
                <w:lang w:eastAsia="ru-RU"/>
              </w:rPr>
              <w:t>Способствует развитию:</w:t>
            </w:r>
          </w:p>
          <w:p w14:paraId="626A2C63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eastAsia="ru-RU"/>
              </w:rPr>
              <w:t>тактильного восприятия</w:t>
            </w:r>
          </w:p>
          <w:p w14:paraId="626A2C64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eastAsia="ru-RU"/>
              </w:rPr>
              <w:t>мелкой моторики</w:t>
            </w:r>
          </w:p>
          <w:p w14:paraId="626A2C65" w14:textId="77777777" w:rsidR="00253375" w:rsidRDefault="00650544">
            <w:pPr>
              <w:spacing w:after="0" w:line="276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eastAsia="ru-RU"/>
              </w:rPr>
              <w:t>связной речи</w:t>
            </w:r>
          </w:p>
        </w:tc>
        <w:tc>
          <w:tcPr>
            <w:tcW w:w="4822" w:type="dxa"/>
          </w:tcPr>
          <w:p w14:paraId="626A2C66" w14:textId="5EBE6324" w:rsidR="00253375" w:rsidRDefault="00650544">
            <w:pPr>
              <w:spacing w:after="0" w:line="276" w:lineRule="auto"/>
              <w:jc w:val="right"/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 w:val="0"/>
                <w:color w:val="333333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 w:val="0"/>
                <w:noProof/>
                <w:color w:val="333333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 wp14:anchorId="626A2C84" wp14:editId="626A2C85">
                  <wp:extent cx="1446530" cy="1825625"/>
                  <wp:effectExtent l="0" t="0" r="1270" b="317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9186" cy="18293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3375" w14:paraId="626A2C6B" w14:textId="77777777">
        <w:trPr>
          <w:trHeight w:val="2931"/>
        </w:trPr>
        <w:tc>
          <w:tcPr>
            <w:tcW w:w="4821" w:type="dxa"/>
          </w:tcPr>
          <w:p w14:paraId="626A2C68" w14:textId="77777777" w:rsidR="00253375" w:rsidRDefault="00253375">
            <w:pPr>
              <w:spacing w:after="0" w:line="276" w:lineRule="auto"/>
              <w:jc w:val="right"/>
              <w:rPr>
                <w:rFonts w:ascii="Times New Roman" w:hAnsi="Times New Roman" w:cs="Times New Roman"/>
                <w:i w:val="0"/>
                <w:sz w:val="28"/>
                <w:szCs w:val="28"/>
                <w:lang w:eastAsia="ru-RU"/>
              </w:rPr>
            </w:pPr>
          </w:p>
          <w:p w14:paraId="626A2C69" w14:textId="77777777" w:rsidR="00253375" w:rsidRDefault="00253375">
            <w:pPr>
              <w:spacing w:after="0" w:line="276" w:lineRule="auto"/>
              <w:jc w:val="right"/>
              <w:rPr>
                <w:rFonts w:ascii="Times New Roman" w:hAnsi="Times New Roman" w:cs="Times New Roman"/>
                <w:i w:val="0"/>
                <w:sz w:val="28"/>
                <w:szCs w:val="28"/>
                <w:lang w:eastAsia="ru-RU"/>
              </w:rPr>
            </w:pPr>
          </w:p>
        </w:tc>
        <w:tc>
          <w:tcPr>
            <w:tcW w:w="4822" w:type="dxa"/>
          </w:tcPr>
          <w:p w14:paraId="626A2C6A" w14:textId="77777777" w:rsidR="00253375" w:rsidRDefault="00253375">
            <w:pPr>
              <w:spacing w:after="0" w:line="276" w:lineRule="auto"/>
              <w:jc w:val="right"/>
              <w:rPr>
                <w:i w:val="0"/>
                <w:sz w:val="28"/>
                <w:szCs w:val="28"/>
              </w:rPr>
            </w:pPr>
          </w:p>
        </w:tc>
      </w:tr>
    </w:tbl>
    <w:p w14:paraId="626A2C6C" w14:textId="77777777" w:rsidR="00253375" w:rsidRDefault="00650544">
      <w:pPr>
        <w:pStyle w:val="aa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</w:t>
      </w:r>
    </w:p>
    <w:p w14:paraId="626A2C6D" w14:textId="77777777" w:rsidR="00253375" w:rsidRDefault="00253375">
      <w:pPr>
        <w:pStyle w:val="aa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</w:p>
    <w:p w14:paraId="626A2C6E" w14:textId="77777777" w:rsidR="00253375" w:rsidRDefault="00253375">
      <w:pPr>
        <w:pStyle w:val="aa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</w:p>
    <w:p w14:paraId="626A2C6F" w14:textId="77777777" w:rsidR="00253375" w:rsidRDefault="00650544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  </w:t>
      </w:r>
    </w:p>
    <w:p w14:paraId="626A2C70" w14:textId="77777777" w:rsidR="00253375" w:rsidRDefault="00253375">
      <w:pPr>
        <w:spacing w:line="276" w:lineRule="auto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14:paraId="626A2C71" w14:textId="77777777" w:rsidR="00253375" w:rsidRDefault="00253375">
      <w:pPr>
        <w:pStyle w:val="aa"/>
        <w:shd w:val="clear" w:color="auto" w:fill="FFFFFF"/>
        <w:spacing w:before="0" w:beforeAutospacing="0" w:after="150" w:afterAutospacing="0" w:line="276" w:lineRule="auto"/>
        <w:jc w:val="both"/>
        <w:rPr>
          <w:color w:val="FF0000"/>
          <w:sz w:val="28"/>
          <w:szCs w:val="28"/>
        </w:rPr>
      </w:pPr>
    </w:p>
    <w:sectPr w:rsidR="002533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44A33" w14:textId="77777777" w:rsidR="00650544" w:rsidRDefault="00650544">
      <w:pPr>
        <w:spacing w:line="240" w:lineRule="auto"/>
      </w:pPr>
      <w:r>
        <w:separator/>
      </w:r>
    </w:p>
  </w:endnote>
  <w:endnote w:type="continuationSeparator" w:id="0">
    <w:p w14:paraId="63E4C7B5" w14:textId="77777777" w:rsidR="00650544" w:rsidRDefault="006505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+mn-ea">
    <w:altName w:val="Segoe Print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62300" w14:textId="77777777" w:rsidR="00650544" w:rsidRDefault="00650544">
      <w:pPr>
        <w:spacing w:after="0"/>
      </w:pPr>
      <w:r>
        <w:separator/>
      </w:r>
    </w:p>
  </w:footnote>
  <w:footnote w:type="continuationSeparator" w:id="0">
    <w:p w14:paraId="58E2ACA8" w14:textId="77777777" w:rsidR="00650544" w:rsidRDefault="0065054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0707"/>
    <w:rsid w:val="0012047D"/>
    <w:rsid w:val="002462E6"/>
    <w:rsid w:val="00253375"/>
    <w:rsid w:val="002668AE"/>
    <w:rsid w:val="002E5DAB"/>
    <w:rsid w:val="004E7E4B"/>
    <w:rsid w:val="00551161"/>
    <w:rsid w:val="005E2089"/>
    <w:rsid w:val="005F4DB5"/>
    <w:rsid w:val="00634929"/>
    <w:rsid w:val="0064120C"/>
    <w:rsid w:val="00650544"/>
    <w:rsid w:val="008871BA"/>
    <w:rsid w:val="008C57BE"/>
    <w:rsid w:val="00945C0D"/>
    <w:rsid w:val="00965D7E"/>
    <w:rsid w:val="00B21371"/>
    <w:rsid w:val="00B25AA0"/>
    <w:rsid w:val="00B632D9"/>
    <w:rsid w:val="00C30707"/>
    <w:rsid w:val="00C966FE"/>
    <w:rsid w:val="00D93607"/>
    <w:rsid w:val="00F75B46"/>
    <w:rsid w:val="5B6F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A2BFA"/>
  <w15:docId w15:val="{32A7E3DB-2D09-4B41-93D6-A6B322980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88" w:lineRule="auto"/>
    </w:pPr>
    <w:rPr>
      <w:i/>
      <w:iCs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character" w:styleId="a4">
    <w:name w:val="Strong"/>
    <w:uiPriority w:val="22"/>
    <w:qFormat/>
    <w:rPr>
      <w:b/>
      <w:bCs/>
      <w:spacing w:val="0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caption"/>
    <w:basedOn w:val="a"/>
    <w:next w:val="a"/>
    <w:uiPriority w:val="35"/>
    <w:semiHidden/>
    <w:unhideWhenUsed/>
    <w:qFormat/>
    <w:rPr>
      <w:b/>
      <w:bCs/>
      <w:color w:val="943634" w:themeColor="accent2" w:themeShade="BF"/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paragraph" w:styleId="aa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paragraph" w:styleId="ab">
    <w:name w:val="Subtitle"/>
    <w:basedOn w:val="a"/>
    <w:next w:val="a"/>
    <w:link w:val="ac"/>
    <w:uiPriority w:val="11"/>
    <w:qFormat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32423" w:themeColor="accent2" w:themeShade="80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i/>
      <w:iCs/>
      <w:color w:val="632423" w:themeColor="accent2" w:themeShade="80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customStyle="1" w:styleId="a9">
    <w:name w:val="Заголовок Знак"/>
    <w:basedOn w:val="a0"/>
    <w:link w:val="a8"/>
    <w:uiPriority w:val="10"/>
    <w:qFormat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ae">
    <w:name w:val="No Spacing"/>
    <w:basedOn w:val="a"/>
    <w:uiPriority w:val="1"/>
    <w:qFormat/>
    <w:pPr>
      <w:spacing w:after="0" w:line="240" w:lineRule="auto"/>
    </w:p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qFormat/>
    <w:rPr>
      <w:color w:val="943634" w:themeColor="accent2" w:themeShade="BF"/>
      <w:sz w:val="20"/>
      <w:szCs w:val="20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f1">
    <w:name w:val="Выделенная цитата Знак"/>
    <w:basedOn w:val="a0"/>
    <w:link w:val="af0"/>
    <w:uiPriority w:val="30"/>
    <w:qFormat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11">
    <w:name w:val="Слабое выделение1"/>
    <w:uiPriority w:val="19"/>
    <w:qFormat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12">
    <w:name w:val="Сильное выделение1"/>
    <w:uiPriority w:val="21"/>
    <w:qFormat/>
    <w:rPr>
      <w:rFonts w:asciiTheme="majorHAnsi" w:eastAsiaTheme="majorEastAsia" w:hAnsiTheme="majorHAnsi" w:cstheme="majorBidi"/>
      <w:b/>
      <w:bCs/>
      <w:i/>
      <w:iCs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customStyle="1" w:styleId="13">
    <w:name w:val="Слабая ссылка1"/>
    <w:uiPriority w:val="31"/>
    <w:qFormat/>
    <w:rPr>
      <w:i/>
      <w:iCs/>
      <w:smallCaps/>
      <w:color w:val="C0504D" w:themeColor="accent2"/>
      <w:u w:color="C0504D" w:themeColor="accent2"/>
    </w:rPr>
  </w:style>
  <w:style w:type="character" w:customStyle="1" w:styleId="14">
    <w:name w:val="Сильная ссылка1"/>
    <w:uiPriority w:val="32"/>
    <w:qFormat/>
    <w:rPr>
      <w:b/>
      <w:bCs/>
      <w:i/>
      <w:iCs/>
      <w:smallCaps/>
      <w:color w:val="C0504D" w:themeColor="accent2"/>
      <w:u w:color="C0504D" w:themeColor="accent2"/>
    </w:rPr>
  </w:style>
  <w:style w:type="character" w:customStyle="1" w:styleId="15">
    <w:name w:val="Название книги1"/>
    <w:uiPriority w:val="33"/>
    <w:qFormat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customStyle="1" w:styleId="16">
    <w:name w:val="Заголовок оглавления1"/>
    <w:basedOn w:val="1"/>
    <w:next w:val="a"/>
    <w:uiPriority w:val="39"/>
    <w:semiHidden/>
    <w:unhideWhenUsed/>
    <w:qFormat/>
    <w:pPr>
      <w:outlineLvl w:val="9"/>
    </w:pPr>
    <w:rPr>
      <w:lang w:bidi="en-US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694</Words>
  <Characters>3958</Characters>
  <Application>Microsoft Office Word</Application>
  <DocSecurity>0</DocSecurity>
  <Lines>32</Lines>
  <Paragraphs>9</Paragraphs>
  <ScaleCrop>false</ScaleCrop>
  <Company>Krokoz™</Company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DS_42</dc:creator>
  <cp:lastModifiedBy>Екатерина Чимутова</cp:lastModifiedBy>
  <cp:revision>9</cp:revision>
  <dcterms:created xsi:type="dcterms:W3CDTF">2025-01-10T11:16:00Z</dcterms:created>
  <dcterms:modified xsi:type="dcterms:W3CDTF">2026-08-19T15:48:00Z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2172A5D1FCB94ACF8034DCF6DD20A3EF_12</vt:lpwstr>
  </property>
</Properties>
</file>