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A32" w:rsidRPr="004C6355" w:rsidRDefault="00DA4A32" w:rsidP="004C6355">
      <w:pPr>
        <w:widowControl w:val="0"/>
        <w:autoSpaceDE w:val="0"/>
        <w:autoSpaceDN w:val="0"/>
        <w:spacing w:after="0" w:line="240" w:lineRule="auto"/>
        <w:ind w:left="-426" w:firstLine="708"/>
        <w:contextualSpacing/>
        <w:jc w:val="center"/>
        <w:rPr>
          <w:rFonts w:ascii="Liberation Serif" w:eastAsia="Times New Roman" w:hAnsi="Liberation Serif" w:cs="Times New Roman"/>
          <w:b/>
          <w:sz w:val="32"/>
          <w:szCs w:val="32"/>
        </w:rPr>
      </w:pPr>
      <w:bookmarkStart w:id="0" w:name="_GoBack"/>
      <w:r w:rsidRPr="004C6355">
        <w:rPr>
          <w:rFonts w:ascii="Liberation Serif" w:eastAsia="Times New Roman" w:hAnsi="Liberation Serif" w:cs="Times New Roman"/>
          <w:b/>
          <w:sz w:val="32"/>
          <w:szCs w:val="32"/>
        </w:rPr>
        <w:t>Игровой компонент коррекционно-развивающих логопедических занятий с учащимися с тяжелыми нарушениями речи.</w:t>
      </w:r>
    </w:p>
    <w:bookmarkEnd w:id="0"/>
    <w:p w:rsidR="00DA4A32" w:rsidRPr="004C6355" w:rsidRDefault="00DA4A32" w:rsidP="004C6355">
      <w:pPr>
        <w:widowControl w:val="0"/>
        <w:autoSpaceDE w:val="0"/>
        <w:autoSpaceDN w:val="0"/>
        <w:spacing w:after="0" w:line="240" w:lineRule="auto"/>
        <w:ind w:left="-426" w:firstLine="708"/>
        <w:contextualSpacing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</w:p>
    <w:p w:rsidR="00E648AB" w:rsidRPr="004C6355" w:rsidRDefault="00E648AB" w:rsidP="004C6355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C6355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Тяжелые нарушения речи (ТНР)</w:t>
      </w:r>
      <w:r w:rsidRPr="004C6355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— это группа стойких специфических отклонений в развитии речевой функции, которые наблюдаются у детей</w:t>
      </w:r>
      <w:r w:rsidR="004C6355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, как правило,</w:t>
      </w:r>
      <w:r w:rsidRPr="004C6355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при сохранном физическом слухе и интеллектуальном развитии.</w:t>
      </w:r>
    </w:p>
    <w:p w:rsidR="00DA4A32" w:rsidRPr="00DA4A32" w:rsidRDefault="00DA4A32" w:rsidP="004C6355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DA4A32">
        <w:rPr>
          <w:rFonts w:ascii="Liberation Serif" w:eastAsia="Times New Roman" w:hAnsi="Liberation Serif" w:cs="Times New Roman"/>
          <w:sz w:val="28"/>
          <w:szCs w:val="28"/>
        </w:rPr>
        <w:t xml:space="preserve">Основными направлениями логопедической работы </w:t>
      </w:r>
      <w:r w:rsidRPr="004C6355">
        <w:rPr>
          <w:rFonts w:ascii="Liberation Serif" w:eastAsia="Times New Roman" w:hAnsi="Liberation Serif" w:cs="Times New Roman"/>
          <w:sz w:val="28"/>
          <w:szCs w:val="28"/>
        </w:rPr>
        <w:t xml:space="preserve">с учащимися с ТНР </w:t>
      </w:r>
      <w:r w:rsidRPr="00DA4A32">
        <w:rPr>
          <w:rFonts w:ascii="Liberation Serif" w:eastAsia="Times New Roman" w:hAnsi="Liberation Serif" w:cs="Times New Roman"/>
          <w:sz w:val="28"/>
          <w:szCs w:val="28"/>
        </w:rPr>
        <w:t>являются:</w:t>
      </w:r>
    </w:p>
    <w:p w:rsidR="00DA4A32" w:rsidRPr="00DA4A32" w:rsidRDefault="00DA4A32" w:rsidP="004C6355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DA4A32">
        <w:rPr>
          <w:rFonts w:ascii="Liberation Serif" w:eastAsia="Times New Roman" w:hAnsi="Liberation Serif" w:cs="Times New Roman"/>
          <w:sz w:val="28"/>
          <w:szCs w:val="28"/>
        </w:rPr>
        <w:t>1.</w:t>
      </w:r>
      <w:r w:rsidRPr="00DA4A32">
        <w:rPr>
          <w:rFonts w:ascii="Liberation Serif" w:eastAsia="Times New Roman" w:hAnsi="Liberation Serif" w:cs="Times New Roman"/>
          <w:sz w:val="28"/>
          <w:szCs w:val="28"/>
        </w:rPr>
        <w:tab/>
        <w:t>Диагностика и коррекция звукопроизношения (постановка, автоматизация и дифференциация звуков речи);</w:t>
      </w:r>
    </w:p>
    <w:p w:rsidR="00DA4A32" w:rsidRPr="00DA4A32" w:rsidRDefault="00DA4A32" w:rsidP="004C6355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DA4A32">
        <w:rPr>
          <w:rFonts w:ascii="Liberation Serif" w:eastAsia="Times New Roman" w:hAnsi="Liberation Serif" w:cs="Times New Roman"/>
          <w:sz w:val="28"/>
          <w:szCs w:val="28"/>
        </w:rPr>
        <w:t>2.</w:t>
      </w:r>
      <w:r w:rsidRPr="00DA4A32">
        <w:rPr>
          <w:rFonts w:ascii="Liberation Serif" w:eastAsia="Times New Roman" w:hAnsi="Liberation Serif" w:cs="Times New Roman"/>
          <w:sz w:val="28"/>
          <w:szCs w:val="28"/>
        </w:rPr>
        <w:tab/>
        <w:t>Диагностика и коррекция лексической стороны речи; диагностика и коррекция грамматического строя речи (синтаксической структуры речевых высказываний,</w:t>
      </w:r>
      <w:r w:rsidRPr="004C6355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DA4A32">
        <w:rPr>
          <w:rFonts w:ascii="Liberation Serif" w:eastAsia="Times New Roman" w:hAnsi="Liberation Serif" w:cs="Times New Roman"/>
          <w:sz w:val="28"/>
          <w:szCs w:val="28"/>
        </w:rPr>
        <w:t>словоизменения и словообразования); коррекция диалогической и формирование монологической форм речи;</w:t>
      </w:r>
    </w:p>
    <w:p w:rsidR="00DA4A32" w:rsidRPr="00DA4A32" w:rsidRDefault="00DA4A32" w:rsidP="004C6355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DA4A32">
        <w:rPr>
          <w:rFonts w:ascii="Liberation Serif" w:eastAsia="Times New Roman" w:hAnsi="Liberation Serif" w:cs="Times New Roman"/>
          <w:sz w:val="28"/>
          <w:szCs w:val="28"/>
        </w:rPr>
        <w:t>3.</w:t>
      </w:r>
      <w:r w:rsidRPr="00DA4A32">
        <w:rPr>
          <w:rFonts w:ascii="Liberation Serif" w:eastAsia="Times New Roman" w:hAnsi="Liberation Serif" w:cs="Times New Roman"/>
          <w:sz w:val="28"/>
          <w:szCs w:val="28"/>
        </w:rPr>
        <w:tab/>
        <w:t>Развитие коммуникативной функции речи;</w:t>
      </w:r>
    </w:p>
    <w:p w:rsidR="00DA4A32" w:rsidRPr="00DA4A32" w:rsidRDefault="00DA4A32" w:rsidP="004C6355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DA4A32">
        <w:rPr>
          <w:rFonts w:ascii="Liberation Serif" w:eastAsia="Times New Roman" w:hAnsi="Liberation Serif" w:cs="Times New Roman"/>
          <w:sz w:val="28"/>
          <w:szCs w:val="28"/>
        </w:rPr>
        <w:t>4.</w:t>
      </w:r>
      <w:r w:rsidRPr="00DA4A32">
        <w:rPr>
          <w:rFonts w:ascii="Liberation Serif" w:eastAsia="Times New Roman" w:hAnsi="Liberation Serif" w:cs="Times New Roman"/>
          <w:sz w:val="28"/>
          <w:szCs w:val="28"/>
        </w:rPr>
        <w:tab/>
        <w:t>Коррекция нарушений чтения и письма;</w:t>
      </w:r>
    </w:p>
    <w:p w:rsidR="00DA4A32" w:rsidRPr="00DA4A32" w:rsidRDefault="00DA4A32" w:rsidP="004C6355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DA4A32">
        <w:rPr>
          <w:rFonts w:ascii="Liberation Serif" w:eastAsia="Times New Roman" w:hAnsi="Liberation Serif" w:cs="Times New Roman"/>
          <w:sz w:val="28"/>
          <w:szCs w:val="28"/>
        </w:rPr>
        <w:t>5.</w:t>
      </w:r>
      <w:r w:rsidRPr="00DA4A32">
        <w:rPr>
          <w:rFonts w:ascii="Liberation Serif" w:eastAsia="Times New Roman" w:hAnsi="Liberation Serif" w:cs="Times New Roman"/>
          <w:sz w:val="28"/>
          <w:szCs w:val="28"/>
        </w:rPr>
        <w:tab/>
        <w:t>Расширение представлений об окружающей действительности; развитие познавательной сферы (мышления, памяти, внимания).</w:t>
      </w:r>
    </w:p>
    <w:p w:rsidR="00456F5C" w:rsidRPr="004C6355" w:rsidRDefault="00DA4A32" w:rsidP="004C6355">
      <w:pPr>
        <w:ind w:left="-426" w:firstLine="708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4C6355">
        <w:rPr>
          <w:rFonts w:ascii="Liberation Serif" w:eastAsia="Times New Roman" w:hAnsi="Liberation Serif" w:cs="Times New Roman"/>
          <w:sz w:val="28"/>
          <w:szCs w:val="28"/>
        </w:rPr>
        <w:t>6.</w:t>
      </w:r>
      <w:r w:rsidRPr="004C6355">
        <w:rPr>
          <w:rFonts w:ascii="Liberation Serif" w:eastAsia="Times New Roman" w:hAnsi="Liberation Serif" w:cs="Times New Roman"/>
          <w:sz w:val="28"/>
          <w:szCs w:val="28"/>
        </w:rPr>
        <w:tab/>
        <w:t>Коррекция дефектов устной и письменной речи учащихся, способствующей успешной адаптации в учебной деятельности и дальнейшей социализации учащихся.</w:t>
      </w:r>
    </w:p>
    <w:p w:rsidR="00DA4A32" w:rsidRPr="004C6355" w:rsidRDefault="00DA4A32" w:rsidP="004C6355">
      <w:pPr>
        <w:pStyle w:val="a3"/>
        <w:spacing w:line="276" w:lineRule="auto"/>
        <w:ind w:left="-426"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4C6355">
        <w:rPr>
          <w:rFonts w:ascii="Liberation Serif" w:hAnsi="Liberation Serif" w:cs="Times New Roman"/>
          <w:sz w:val="28"/>
          <w:szCs w:val="28"/>
        </w:rPr>
        <w:t xml:space="preserve">К особым образовательным потребностям, характерным для </w:t>
      </w:r>
      <w:proofErr w:type="gramStart"/>
      <w:r w:rsidRPr="004C6355">
        <w:rPr>
          <w:rFonts w:ascii="Liberation Serif" w:hAnsi="Liberation Serif" w:cs="Times New Roman"/>
          <w:sz w:val="28"/>
          <w:szCs w:val="28"/>
        </w:rPr>
        <w:t>обучающихся</w:t>
      </w:r>
      <w:proofErr w:type="gramEnd"/>
      <w:r w:rsidRPr="004C6355">
        <w:rPr>
          <w:rFonts w:ascii="Liberation Serif" w:hAnsi="Liberation Serif" w:cs="Times New Roman"/>
          <w:sz w:val="28"/>
          <w:szCs w:val="28"/>
        </w:rPr>
        <w:t xml:space="preserve"> с ТНР, относятся:</w:t>
      </w:r>
    </w:p>
    <w:p w:rsidR="00DA4A32" w:rsidRPr="004C6355" w:rsidRDefault="00DA4A32" w:rsidP="004C6355">
      <w:pPr>
        <w:pStyle w:val="a3"/>
        <w:spacing w:line="276" w:lineRule="auto"/>
        <w:ind w:left="-426"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4C6355">
        <w:rPr>
          <w:rFonts w:ascii="Liberation Serif" w:hAnsi="Liberation Serif" w:cs="Times New Roman"/>
          <w:sz w:val="28"/>
          <w:szCs w:val="28"/>
        </w:rPr>
        <w:t>- организация логопедической коррекции в соответствии с выявленным нарушением перед началом обучения в школе; преемственность содержания и методов дошкольного и школьного образования и воспитания, ориентированных на нормализацию или полное преодоление отклонений речевого и личностного развития;</w:t>
      </w:r>
    </w:p>
    <w:p w:rsidR="00DA4A32" w:rsidRPr="004C6355" w:rsidRDefault="00DA4A32" w:rsidP="004C6355">
      <w:pPr>
        <w:pStyle w:val="a3"/>
        <w:spacing w:line="276" w:lineRule="auto"/>
        <w:ind w:left="-426"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4C6355">
        <w:rPr>
          <w:rFonts w:ascii="Liberation Serif" w:hAnsi="Liberation Serif" w:cs="Times New Roman"/>
          <w:sz w:val="28"/>
          <w:szCs w:val="28"/>
        </w:rPr>
        <w:t xml:space="preserve">- получение начального общего образования в условиях образовательных организаций общего или специального типа, </w:t>
      </w:r>
      <w:r w:rsidR="005B2785" w:rsidRPr="004C6355">
        <w:rPr>
          <w:rFonts w:ascii="Liberation Serif" w:hAnsi="Liberation Serif" w:cs="Times New Roman"/>
          <w:sz w:val="28"/>
          <w:szCs w:val="28"/>
        </w:rPr>
        <w:t>соответствующего</w:t>
      </w:r>
      <w:r w:rsidRPr="004C6355">
        <w:rPr>
          <w:rFonts w:ascii="Liberation Serif" w:hAnsi="Liberation Serif" w:cs="Times New Roman"/>
          <w:sz w:val="28"/>
          <w:szCs w:val="28"/>
        </w:rPr>
        <w:t xml:space="preserve"> образовательным потребностям обучающегося и степени выраженности его речевого недоразвития;</w:t>
      </w:r>
    </w:p>
    <w:p w:rsidR="00DA4A32" w:rsidRPr="004C6355" w:rsidRDefault="00DA4A32" w:rsidP="004C6355">
      <w:pPr>
        <w:pStyle w:val="a3"/>
        <w:spacing w:line="276" w:lineRule="auto"/>
        <w:ind w:left="-426"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4C6355">
        <w:rPr>
          <w:rFonts w:ascii="Liberation Serif" w:hAnsi="Liberation Serif" w:cs="Times New Roman"/>
          <w:sz w:val="28"/>
          <w:szCs w:val="28"/>
        </w:rPr>
        <w:t>- обязательность непрерывности коррекционно-развивающего процесса, реализуемого как через содержание предметных и коррекционно-развивающей областей и специальных курсов, так и в процессе индивидуальной или подгрупповой логопедической работы;</w:t>
      </w:r>
    </w:p>
    <w:p w:rsidR="00DA4A32" w:rsidRPr="004C6355" w:rsidRDefault="00DA4A32" w:rsidP="004C6355">
      <w:pPr>
        <w:pStyle w:val="a3"/>
        <w:spacing w:line="276" w:lineRule="auto"/>
        <w:ind w:left="-426" w:firstLine="708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r w:rsidRPr="004C6355">
        <w:rPr>
          <w:rFonts w:ascii="Liberation Serif" w:hAnsi="Liberation Serif" w:cs="Times New Roman"/>
          <w:sz w:val="28"/>
          <w:szCs w:val="28"/>
        </w:rPr>
        <w:lastRenderedPageBreak/>
        <w:t>- координация педагогических, психологических и медицинских средств воздействия в процессе комплексного психолого-педагогического сопровождения;</w:t>
      </w:r>
    </w:p>
    <w:p w:rsidR="00DA4A32" w:rsidRPr="004C6355" w:rsidRDefault="00DA4A32" w:rsidP="004C6355">
      <w:pPr>
        <w:pStyle w:val="a3"/>
        <w:spacing w:line="276" w:lineRule="auto"/>
        <w:ind w:left="-426" w:firstLine="708"/>
        <w:contextualSpacing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4C6355">
        <w:rPr>
          <w:rFonts w:ascii="Liberation Serif" w:hAnsi="Liberation Serif" w:cs="Times New Roman"/>
          <w:b/>
          <w:sz w:val="28"/>
          <w:szCs w:val="28"/>
        </w:rPr>
        <w:t xml:space="preserve">- применение специальных методов, приемов и средств обучения, в том числе специализированных компьютерных технологий, дидактических пособий, визуальных средств, обеспечивающих реализацию коррекционного воздействия на речевые процессы, повышающих </w:t>
      </w:r>
      <w:proofErr w:type="gramStart"/>
      <w:r w:rsidRPr="004C6355">
        <w:rPr>
          <w:rFonts w:ascii="Liberation Serif" w:hAnsi="Liberation Serif" w:cs="Times New Roman"/>
          <w:b/>
          <w:sz w:val="28"/>
          <w:szCs w:val="28"/>
        </w:rPr>
        <w:t>контро</w:t>
      </w:r>
      <w:r w:rsidR="005B2785" w:rsidRPr="004C6355">
        <w:rPr>
          <w:rFonts w:ascii="Liberation Serif" w:hAnsi="Liberation Serif" w:cs="Times New Roman"/>
          <w:b/>
          <w:sz w:val="28"/>
          <w:szCs w:val="28"/>
        </w:rPr>
        <w:t>ль за</w:t>
      </w:r>
      <w:proofErr w:type="gramEnd"/>
      <w:r w:rsidR="0041454B">
        <w:rPr>
          <w:rFonts w:ascii="Liberation Serif" w:hAnsi="Liberation Serif" w:cs="Times New Roman"/>
          <w:b/>
          <w:sz w:val="28"/>
          <w:szCs w:val="28"/>
        </w:rPr>
        <w:t xml:space="preserve"> всеми компонентами</w:t>
      </w:r>
      <w:r w:rsidR="005B2785" w:rsidRPr="004C6355">
        <w:rPr>
          <w:rFonts w:ascii="Liberation Serif" w:hAnsi="Liberation Serif" w:cs="Times New Roman"/>
          <w:b/>
          <w:sz w:val="28"/>
          <w:szCs w:val="28"/>
        </w:rPr>
        <w:t xml:space="preserve"> устной и письменной речью. </w:t>
      </w:r>
    </w:p>
    <w:p w:rsidR="00E648AB" w:rsidRPr="004C6355" w:rsidRDefault="008443D3" w:rsidP="004C6355">
      <w:pPr>
        <w:pStyle w:val="a6"/>
        <w:shd w:val="clear" w:color="auto" w:fill="FFFFFF"/>
        <w:spacing w:before="360" w:beforeAutospacing="0" w:after="360" w:afterAutospacing="0" w:line="276" w:lineRule="auto"/>
        <w:ind w:left="-426" w:firstLine="708"/>
        <w:jc w:val="both"/>
        <w:rPr>
          <w:rFonts w:ascii="Liberation Serif" w:hAnsi="Liberation Serif" w:cs="Arial"/>
          <w:b/>
          <w:color w:val="1D1D1D"/>
          <w:sz w:val="28"/>
          <w:szCs w:val="28"/>
        </w:rPr>
      </w:pP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На своих занятиях </w:t>
      </w:r>
      <w:r w:rsidR="00E648AB" w:rsidRPr="004C6355">
        <w:rPr>
          <w:rFonts w:ascii="Liberation Serif" w:hAnsi="Liberation Serif" w:cs="Arial"/>
          <w:color w:val="1D1D1D"/>
          <w:sz w:val="28"/>
          <w:szCs w:val="28"/>
        </w:rPr>
        <w:t xml:space="preserve"> при коррекции ТНР 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я </w:t>
      </w:r>
      <w:r w:rsidR="00A12527" w:rsidRPr="004C6355">
        <w:rPr>
          <w:rFonts w:ascii="Liberation Serif" w:hAnsi="Liberation Serif" w:cs="Arial"/>
          <w:color w:val="1D1D1D"/>
          <w:sz w:val="28"/>
          <w:szCs w:val="28"/>
        </w:rPr>
        <w:t>всегда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 </w:t>
      </w:r>
      <w:r w:rsidR="00E648AB" w:rsidRPr="004C6355">
        <w:rPr>
          <w:rFonts w:ascii="Liberation Serif" w:hAnsi="Liberation Serif" w:cs="Arial"/>
          <w:color w:val="1D1D1D"/>
          <w:sz w:val="28"/>
          <w:szCs w:val="28"/>
        </w:rPr>
        <w:t>использую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 </w:t>
      </w:r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>игровые методы.</w:t>
      </w:r>
    </w:p>
    <w:p w:rsidR="008443D3" w:rsidRPr="004C6355" w:rsidRDefault="00CD50D4" w:rsidP="004C6355">
      <w:pPr>
        <w:pStyle w:val="a6"/>
        <w:shd w:val="clear" w:color="auto" w:fill="FFFFFF"/>
        <w:spacing w:before="360" w:beforeAutospacing="0" w:after="360" w:afterAutospacing="0" w:line="276" w:lineRule="auto"/>
        <w:ind w:left="-426" w:firstLine="708"/>
        <w:jc w:val="both"/>
        <w:rPr>
          <w:rFonts w:ascii="Liberation Serif" w:hAnsi="Liberation Serif" w:cs="Arial"/>
          <w:color w:val="1D1D1D"/>
          <w:sz w:val="28"/>
          <w:szCs w:val="28"/>
        </w:rPr>
      </w:pPr>
      <w:r w:rsidRPr="004C6355">
        <w:rPr>
          <w:rFonts w:ascii="Liberation Serif" w:hAnsi="Liberation Serif"/>
          <w:sz w:val="28"/>
          <w:szCs w:val="28"/>
        </w:rPr>
        <w:t xml:space="preserve">Важную роль в формировании правильного произношения звуков играет четкая, точная, координированная работа артикуляционного аппарата. Артикуляционная гимнастика способствует укреплению мышц артикуляционного аппарата, развитию силы и </w:t>
      </w:r>
      <w:proofErr w:type="spellStart"/>
      <w:r w:rsidRPr="004C6355">
        <w:rPr>
          <w:rFonts w:ascii="Liberation Serif" w:hAnsi="Liberation Serif"/>
          <w:sz w:val="28"/>
          <w:szCs w:val="28"/>
        </w:rPr>
        <w:t>дифференцированности</w:t>
      </w:r>
      <w:proofErr w:type="spellEnd"/>
      <w:r w:rsidRPr="004C6355">
        <w:rPr>
          <w:rFonts w:ascii="Liberation Serif" w:hAnsi="Liberation Serif"/>
          <w:sz w:val="28"/>
          <w:szCs w:val="28"/>
        </w:rPr>
        <w:t xml:space="preserve"> движений.</w:t>
      </w:r>
      <w:r w:rsidR="00BD2507" w:rsidRPr="004C6355">
        <w:rPr>
          <w:rFonts w:ascii="Liberation Serif" w:hAnsi="Liberation Serif" w:cs="Arial"/>
          <w:color w:val="1D1D1D"/>
          <w:sz w:val="28"/>
          <w:szCs w:val="28"/>
        </w:rPr>
        <w:t xml:space="preserve"> Поэтому н</w:t>
      </w:r>
      <w:r w:rsidR="008443D3" w:rsidRPr="004C6355">
        <w:rPr>
          <w:rFonts w:ascii="Liberation Serif" w:hAnsi="Liberation Serif" w:cs="Arial"/>
          <w:color w:val="1D1D1D"/>
          <w:sz w:val="28"/>
          <w:szCs w:val="28"/>
        </w:rPr>
        <w:t xml:space="preserve">ачинается наше занятие с 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>артикуляцион</w:t>
      </w:r>
      <w:r w:rsidR="008443D3" w:rsidRPr="004C6355">
        <w:rPr>
          <w:rFonts w:ascii="Liberation Serif" w:hAnsi="Liberation Serif" w:cs="Arial"/>
          <w:color w:val="1D1D1D"/>
          <w:sz w:val="28"/>
          <w:szCs w:val="28"/>
        </w:rPr>
        <w:t>ной гимнастики.</w:t>
      </w:r>
    </w:p>
    <w:p w:rsidR="00CD50D4" w:rsidRPr="004C6355" w:rsidRDefault="00CD50D4" w:rsidP="004C6355">
      <w:pPr>
        <w:pStyle w:val="a6"/>
        <w:shd w:val="clear" w:color="auto" w:fill="FFFFFF"/>
        <w:spacing w:before="360" w:beforeAutospacing="0" w:after="360" w:afterAutospacing="0" w:line="276" w:lineRule="auto"/>
        <w:ind w:left="-426" w:firstLine="708"/>
        <w:jc w:val="both"/>
        <w:rPr>
          <w:rFonts w:ascii="Liberation Serif" w:hAnsi="Liberation Serif" w:cs="Arial"/>
          <w:color w:val="1D1D1D"/>
          <w:sz w:val="28"/>
          <w:szCs w:val="28"/>
        </w:rPr>
      </w:pP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Такую гимнастику </w:t>
      </w:r>
      <w:r w:rsidR="004C6355">
        <w:rPr>
          <w:rFonts w:ascii="Liberation Serif" w:hAnsi="Liberation Serif" w:cs="Arial"/>
          <w:color w:val="1D1D1D"/>
          <w:sz w:val="28"/>
          <w:szCs w:val="28"/>
        </w:rPr>
        <w:t>я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 прово</w:t>
      </w:r>
      <w:r w:rsidR="004C6355">
        <w:rPr>
          <w:rFonts w:ascii="Liberation Serif" w:hAnsi="Liberation Serif" w:cs="Arial"/>
          <w:color w:val="1D1D1D"/>
          <w:sz w:val="28"/>
          <w:szCs w:val="28"/>
        </w:rPr>
        <w:t>жу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 с помощью </w:t>
      </w:r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>логопедических карточек Т</w:t>
      </w:r>
      <w:r w:rsidR="004C6355">
        <w:rPr>
          <w:rFonts w:ascii="Liberation Serif" w:hAnsi="Liberation Serif" w:cs="Arial"/>
          <w:b/>
          <w:color w:val="1D1D1D"/>
          <w:sz w:val="28"/>
          <w:szCs w:val="28"/>
        </w:rPr>
        <w:t>.</w:t>
      </w:r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 xml:space="preserve"> </w:t>
      </w:r>
      <w:proofErr w:type="spellStart"/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>Борщевой</w:t>
      </w:r>
      <w:proofErr w:type="spellEnd"/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 xml:space="preserve"> «Артикуляционная гимнастика. Формирование речевого выдоха».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 Эти карточки содержат иллюстрированные задания в игровой форме, а также фотоматериал – образец для правильного выполнения задания.</w:t>
      </w:r>
    </w:p>
    <w:p w:rsidR="00BD2507" w:rsidRPr="004C6355" w:rsidRDefault="00CD50D4" w:rsidP="002469B7">
      <w:pPr>
        <w:pStyle w:val="a6"/>
        <w:shd w:val="clear" w:color="auto" w:fill="FFFFFF"/>
        <w:spacing w:before="360" w:beforeAutospacing="0" w:after="360" w:afterAutospacing="0" w:line="276" w:lineRule="auto"/>
        <w:ind w:left="-426" w:firstLine="708"/>
        <w:jc w:val="both"/>
        <w:rPr>
          <w:rFonts w:ascii="Liberation Serif" w:hAnsi="Liberation Serif" w:cs="Arial"/>
          <w:color w:val="1D1D1D"/>
          <w:sz w:val="28"/>
          <w:szCs w:val="28"/>
        </w:rPr>
      </w:pPr>
      <w:r w:rsidRPr="004C6355">
        <w:rPr>
          <w:rFonts w:ascii="Liberation Serif" w:hAnsi="Liberation Serif" w:cs="Arial"/>
          <w:color w:val="1D1D1D"/>
          <w:sz w:val="28"/>
          <w:szCs w:val="28"/>
        </w:rPr>
        <w:t>Кроме того, необходимо отметить важную роль дыхательных упражнений. Такие упражнения помогают увеличить дыхательный объем, нормализовать ритм дыхания, выработать плавный, длительный вдох и воздушную струю, необходимую для произнесения звуков и формирования плавной, выразительной речи</w:t>
      </w:r>
      <w:r w:rsidR="00BD2507" w:rsidRPr="004C6355">
        <w:rPr>
          <w:rFonts w:ascii="Liberation Serif" w:hAnsi="Liberation Serif" w:cs="Arial"/>
          <w:color w:val="1D1D1D"/>
          <w:sz w:val="28"/>
          <w:szCs w:val="28"/>
        </w:rPr>
        <w:t xml:space="preserve">. В карточках </w:t>
      </w:r>
      <w:proofErr w:type="spellStart"/>
      <w:r w:rsidR="00BD2507" w:rsidRPr="004C6355">
        <w:rPr>
          <w:rFonts w:ascii="Liberation Serif" w:hAnsi="Liberation Serif" w:cs="Arial"/>
          <w:color w:val="1D1D1D"/>
          <w:sz w:val="28"/>
          <w:szCs w:val="28"/>
        </w:rPr>
        <w:t>Т.Борщевой</w:t>
      </w:r>
      <w:proofErr w:type="spellEnd"/>
      <w:r w:rsidR="00BD2507" w:rsidRPr="004C6355">
        <w:rPr>
          <w:rFonts w:ascii="Liberation Serif" w:hAnsi="Liberation Serif" w:cs="Arial"/>
          <w:color w:val="1D1D1D"/>
          <w:sz w:val="28"/>
          <w:szCs w:val="28"/>
        </w:rPr>
        <w:t xml:space="preserve"> также имеются иллюстрированные задания для дыхательной гимнастики, которые ребенок с удовольствием выполняет.</w:t>
      </w:r>
    </w:p>
    <w:p w:rsidR="00060B29" w:rsidRPr="00A26832" w:rsidRDefault="00BD2507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Для стимуляции речевого развития необходимо воздействовать на точки головного мозга, а лучше всего это удается сделать с помощью пальчиковой гимнастики. В своей практике я часто использую </w:t>
      </w:r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>шарики Су</w:t>
      </w:r>
      <w:r w:rsidR="002469B7">
        <w:rPr>
          <w:rFonts w:ascii="Liberation Serif" w:hAnsi="Liberation Serif" w:cs="Arial"/>
          <w:b/>
          <w:color w:val="1D1D1D"/>
          <w:sz w:val="28"/>
          <w:szCs w:val="28"/>
        </w:rPr>
        <w:t>-</w:t>
      </w:r>
      <w:proofErr w:type="spellStart"/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>Джок</w:t>
      </w:r>
      <w:proofErr w:type="spellEnd"/>
      <w:r w:rsidRPr="004C6355">
        <w:rPr>
          <w:rFonts w:ascii="Liberation Serif" w:hAnsi="Liberation Serif" w:cs="Arial"/>
          <w:b/>
          <w:color w:val="1D1D1D"/>
          <w:sz w:val="28"/>
          <w:szCs w:val="28"/>
        </w:rPr>
        <w:t>.</w:t>
      </w:r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 В переводе с корейского, Су – это кисть, а </w:t>
      </w:r>
      <w:proofErr w:type="spellStart"/>
      <w:r w:rsidRPr="004C6355">
        <w:rPr>
          <w:rFonts w:ascii="Liberation Serif" w:hAnsi="Liberation Serif" w:cs="Arial"/>
          <w:color w:val="1D1D1D"/>
          <w:sz w:val="28"/>
          <w:szCs w:val="28"/>
        </w:rPr>
        <w:t>Джок</w:t>
      </w:r>
      <w:proofErr w:type="spellEnd"/>
      <w:r w:rsidRPr="004C6355">
        <w:rPr>
          <w:rFonts w:ascii="Liberation Serif" w:hAnsi="Liberation Serif" w:cs="Arial"/>
          <w:color w:val="1D1D1D"/>
          <w:sz w:val="28"/>
          <w:szCs w:val="28"/>
        </w:rPr>
        <w:t xml:space="preserve"> – это стопа. 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В строении кисти проявляется удивительное подобие строения человеческого </w:t>
      </w:r>
      <w:proofErr w:type="gramStart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тела</w:t>
      </w:r>
      <w:proofErr w:type="gram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т. е. на них располагаются биологически активные точки, соответствующие всем органам и участкам тела человека, стимулируя их, можно развить тактильную чувствительность, н</w:t>
      </w:r>
      <w:r w:rsidR="004C6355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ормализовать мышечный тонус рук. </w:t>
      </w:r>
      <w:r w:rsidR="002469B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Бла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годаря </w:t>
      </w:r>
      <w:r w:rsidR="002469B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«Су-</w:t>
      </w:r>
      <w:proofErr w:type="spellStart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Джок</w:t>
      </w:r>
      <w:proofErr w:type="spell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</w:t>
      </w:r>
      <w:r w:rsidR="002469B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–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терапии</w:t>
      </w:r>
      <w:r w:rsidR="002469B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»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в логопедической работе, нормализуется мышечный тонус, стимулируются 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lastRenderedPageBreak/>
        <w:t>речевые области в коре головного мозга.</w:t>
      </w:r>
      <w:r w:rsidR="002469B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Не смотря на то, что шарики Су-</w:t>
      </w:r>
      <w:proofErr w:type="spellStart"/>
      <w:r w:rsidR="00060B29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Джок</w:t>
      </w:r>
      <w:proofErr w:type="spellEnd"/>
      <w:r w:rsidR="00060B29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острые, ребенку нравится массировать им ладошки. Колечки для массажа пальцев </w:t>
      </w:r>
      <w:r w:rsidR="004C6355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вызывают особый интерес и удовольствие у детей.</w:t>
      </w:r>
    </w:p>
    <w:p w:rsidR="00060B29" w:rsidRPr="00A26832" w:rsidRDefault="00060B29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proofErr w:type="spellStart"/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Нейрогимнастика</w:t>
      </w:r>
      <w:proofErr w:type="spellEnd"/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 xml:space="preserve"> 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– это популярное название двигательной нейропсихологической коррекции (или сенсомоторной коррекции). Данный вид помощи улучшает все мыслительные процессы, побуждает к развитию интеллекта и способности к обучению. В основе этих процессов лежит связь между двумя полушариями. На своих занятиях я использую набор межполушарных досок</w:t>
      </w:r>
      <w:r w:rsidR="00A1252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. Игровой комплект </w:t>
      </w:r>
      <w:proofErr w:type="spellStart"/>
      <w:r w:rsidR="00A1252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досочек</w:t>
      </w:r>
      <w:proofErr w:type="spellEnd"/>
      <w:r w:rsidR="00A1252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состоит из парных трафаретов-лабиринтов. Деревянные двусторонние вкладыши вставляются в основание в одинаковом положении или зеркально. Синхронная работа левой и правой долей мозга способствует созданию новых нейронных связей. Играя и рисуя двумя руками одновременно, ребенок развивает мелкую моторику и </w:t>
      </w:r>
      <w:proofErr w:type="spellStart"/>
      <w:r w:rsidR="00A1252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графомоторные</w:t>
      </w:r>
      <w:proofErr w:type="spellEnd"/>
      <w:r w:rsidR="00A1252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навыки. Улучшается процесс развития речи, чтения и письма. Также такие </w:t>
      </w:r>
      <w:proofErr w:type="spellStart"/>
      <w:r w:rsidR="00A1252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нейроупражнения</w:t>
      </w:r>
      <w:proofErr w:type="spellEnd"/>
      <w:r w:rsidR="00A12527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тренируют координацию движений, усидчивость и концентрацию внимания.</w:t>
      </w:r>
    </w:p>
    <w:p w:rsidR="000B1824" w:rsidRPr="00A26832" w:rsidRDefault="00A12527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Красивая, правильная речь невозможна без работы над </w:t>
      </w:r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звукопроизношением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. Все мы знаем, что автоматизировать поставленный звук, ввести его в речь ребенка, часто бывает гораздо труднее, чем добиться правильного изолированного произношения. </w:t>
      </w:r>
      <w:r w:rsidR="000B1824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Особенно ребенку трудно контролировать звуки в спонтанной речи, например, когда он решает какие-то логические задачи, на первый взгляд, не имеющие никакого отношения к звукопроизношению. Поэтому н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а этапе автоматизации звуков я использую </w:t>
      </w:r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логопедическую игру «Умная паутинка».</w:t>
      </w:r>
      <w:r w:rsidR="000B1824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Благодаря этой игре происходит:</w:t>
      </w:r>
    </w:p>
    <w:p w:rsidR="00A12527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закрепление поставленных звуков в словах, словосочетаниях, предложениях, развитие фонематического восприятия;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- коррекция нарушений </w:t>
      </w:r>
      <w:proofErr w:type="spellStart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звуко</w:t>
      </w:r>
      <w:proofErr w:type="spell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-слоговой структуры слова;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пополнение активного и пассивного словаря;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совершенствование грамматических навыков;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- формирование </w:t>
      </w:r>
      <w:proofErr w:type="spellStart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звуко</w:t>
      </w:r>
      <w:proofErr w:type="spell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-слогового анализа и синтеза;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активизация логического мышления, внимания и памяти;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развитие мелкой моторики пальцев рук;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расширение кругозора.</w:t>
      </w:r>
    </w:p>
    <w:p w:rsidR="000B1824" w:rsidRPr="00A26832" w:rsidRDefault="000B182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Пособие «Умная паутинка» состоит из логических заданий</w:t>
      </w:r>
      <w:r w:rsidR="00E5094F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. </w:t>
      </w:r>
      <w:proofErr w:type="gramStart"/>
      <w:r w:rsidR="00E5094F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Для игры нужны деревянный планшет с разноцветными канцелярскими резинками и набор из двусторонних игровых карточек с заданиями.</w:t>
      </w:r>
      <w:proofErr w:type="gramEnd"/>
      <w:r w:rsidR="00E5094F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В каждом логическом задании 12 предметных картинок, подобранных на определенный звук (а в некоторых заданиях ещё и буквы, цифры), между которыми предлагается найти 6 пар-соответствий. Например, нужно найти пары слов, образующих рифму, или найти </w:t>
      </w:r>
      <w:r w:rsidR="00E5094F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lastRenderedPageBreak/>
        <w:t>предметы из одной смысловой группы. На карточках также есть слова для справок, что облегчает работу взрослого. В средней части карточки цветными буквами обозначены звуки, над которыми работаем (синяя буква – твёрдый согласный звук, зелёная – мягкий, синяя буква с зеленым контуром означает, что в некоторых словах твёрдый звук, а в других мягкий).</w:t>
      </w:r>
    </w:p>
    <w:p w:rsidR="00E5094F" w:rsidRPr="00A26832" w:rsidRDefault="00E5094F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Ребенку предлагается найти соответствия, объяснить свое решение, назвать все получившиеся пары, при </w:t>
      </w:r>
      <w:proofErr w:type="gramStart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этом</w:t>
      </w:r>
      <w:proofErr w:type="gram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не забывая следить за звукопроизношением. Можно выполнять дополнительные упражнения со словами данной карточки (например, составить предложения, назвать предметы ласково, проговорить </w:t>
      </w:r>
      <w:proofErr w:type="spellStart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чистоговорки</w:t>
      </w:r>
      <w:proofErr w:type="spell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и скороговорки, поиграть в игры для развития памяти и др.). </w:t>
      </w:r>
    </w:p>
    <w:p w:rsidR="001A7554" w:rsidRPr="00A26832" w:rsidRDefault="001A755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Для </w:t>
      </w:r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развития мышления и памяти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я использую также развивающие </w:t>
      </w:r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 xml:space="preserve">карточки </w:t>
      </w:r>
      <w:proofErr w:type="spellStart"/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М.А.Жуковой</w:t>
      </w:r>
      <w:proofErr w:type="spell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. Вариантов для игр с таким карточками множество:</w:t>
      </w:r>
    </w:p>
    <w:p w:rsidR="001A7554" w:rsidRPr="00A26832" w:rsidRDefault="001A755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Игра «Кто с кем?»: ребенку предлагается разделить карточки по группам, например, еда, животные, игрушки и т.д.</w:t>
      </w:r>
    </w:p>
    <w:p w:rsidR="001A7554" w:rsidRPr="00A26832" w:rsidRDefault="001A7554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- Игра «</w:t>
      </w:r>
      <w:proofErr w:type="spellStart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Объяснялки</w:t>
      </w:r>
      <w:proofErr w:type="spellEnd"/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»: ребенку предлагается объяснить, описать нарисованный на карточке предмет с помощью прилагательных.</w:t>
      </w:r>
    </w:p>
    <w:p w:rsidR="00ED03A9" w:rsidRPr="00A26832" w:rsidRDefault="00ED03A9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- Игра «Прятки»: необходимо выложить перед ребенком 4-5 карточек с картинками, назвать каждую из них. Затем попросить ребенка отвернуться и спрятать одну карточку. Ребенок должен повернуться и угадать, какая картинка пропала (спряталась). </w:t>
      </w:r>
    </w:p>
    <w:p w:rsidR="00A12527" w:rsidRPr="00A26832" w:rsidRDefault="00ED03A9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- Игра «Придумай предложение»: ребенок наугад вытягивает 3-4 карточки </w:t>
      </w:r>
      <w:r w:rsidR="0021789D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и 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должен и</w:t>
      </w:r>
      <w:r w:rsidR="0021789D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з предложенных картинок составить предложение.</w:t>
      </w:r>
    </w:p>
    <w:p w:rsidR="0021789D" w:rsidRPr="00A26832" w:rsidRDefault="0021789D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Для </w:t>
      </w:r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развития речи и эмоционального интеллекта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я использую </w:t>
      </w:r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набор сюжетных карточек «Рассказы по картинкам».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Набор состоит из 50 двусторонних карточек. На цветной стороне даны сюжетные картинки,</w:t>
      </w:r>
      <w:r w:rsidR="00B45D16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с различными цветовыми рамками,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по которым нужно составить рассказ. Ребенок должен расположить их в правильной последовательности и составить связный рассказ. Акцент делается на описание эмоций персонажей, их чувств, переживаний, какие последствия повлекли те или иные эмоции. Если ребенок составил слишком примитивный рассказ, можно показать пример и самому придумать яркое повествование.</w:t>
      </w:r>
    </w:p>
    <w:p w:rsidR="0021789D" w:rsidRPr="00A26832" w:rsidRDefault="0021789D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ab/>
        <w:t>Используя данные карточки, можно поиграть в игру «Фантазеры», которая учит нестандар</w:t>
      </w:r>
      <w:r w:rsidR="00B45D16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тн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о мыслить, преодолевать шаблоны и стереотипы.</w:t>
      </w:r>
      <w:r w:rsidR="00B45D16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Ребенок может выбрать 4 карточки с рамками разных цветов и составить по ним связный рассказ. Сюжеты могут быть самые фантастические.</w:t>
      </w:r>
    </w:p>
    <w:p w:rsidR="00B45D16" w:rsidRPr="00A26832" w:rsidRDefault="00B45D16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ab/>
        <w:t>Особенность этих карточек заключается в том, что на оборотной</w:t>
      </w:r>
      <w:r w:rsidR="004C6355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, черно-белой, 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стороне изображены различные эмоции и слова, которые обозначают эти эмоции. Можно попросить ребенка взять карточку, рассмотреть 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lastRenderedPageBreak/>
        <w:t xml:space="preserve">картинку, порассуждать, что это за эмоция, как он это определил. Затем нужно найти карточку со словом, которое обозначает эту эмоцию. Правильность решения можно проверить с помощью штрих-кода. </w:t>
      </w:r>
      <w:proofErr w:type="gramStart"/>
      <w:r w:rsidR="00897803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Если раньше ребенок любые радостные эмоции мог назвать счастьем, а недовольные эмоции – грустью, то теперь ребенок уже может обозначить положительные эмоции как ликование, удовольствие, веселье, радость, изумление, восхищение, а негативные эмоции – огорчение, презрение, гнев, обида, негодование и так далее.</w:t>
      </w:r>
      <w:proofErr w:type="gramEnd"/>
    </w:p>
    <w:p w:rsidR="00B45D16" w:rsidRPr="00A26832" w:rsidRDefault="00B45D16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ab/>
        <w:t xml:space="preserve">Карточки с изображением эмоций помогают провести мне </w:t>
      </w:r>
      <w:r w:rsidRPr="00A26832">
        <w:rPr>
          <w:rFonts w:ascii="Liberation Serif" w:hAnsi="Liberation Serif" w:cs="Arial"/>
          <w:b/>
          <w:color w:val="1D1D1D"/>
          <w:sz w:val="28"/>
          <w:szCs w:val="28"/>
          <w:shd w:val="clear" w:color="auto" w:fill="FFFFFF"/>
        </w:rPr>
        <w:t>рефлексию настроения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и эмоционального состояния ребенка. Очень часто я использую карточки с изображением эмоций в начале занятия, чтобы ребенок обозначил, с каким настроем он пришел ко мне заниматься. В конце занятия ребенок также показывает карточку с эмоцией, а я, в свою очередь, показываю </w:t>
      </w:r>
      <w:r w:rsidR="004C6355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ему </w:t>
      </w:r>
      <w:r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>свою карточку с эмоцией. Отрадно, когда в завершении занятия ребенок показывает</w:t>
      </w:r>
      <w:r w:rsidR="004C6355" w:rsidRPr="00A26832"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  <w:t xml:space="preserve"> карточки с радостными эмоциями, ведь счастливые глаза детей – лучшая награда педагогу!</w:t>
      </w:r>
    </w:p>
    <w:p w:rsidR="00060B29" w:rsidRPr="00A26832" w:rsidRDefault="00060B29" w:rsidP="00A26832">
      <w:pPr>
        <w:widowControl w:val="0"/>
        <w:autoSpaceDE w:val="0"/>
        <w:autoSpaceDN w:val="0"/>
        <w:spacing w:after="0"/>
        <w:ind w:left="-426" w:firstLine="708"/>
        <w:contextualSpacing/>
        <w:jc w:val="both"/>
        <w:rPr>
          <w:rFonts w:ascii="Liberation Serif" w:hAnsi="Liberation Serif" w:cs="Arial"/>
          <w:color w:val="1D1D1D"/>
          <w:sz w:val="28"/>
          <w:szCs w:val="28"/>
          <w:shd w:val="clear" w:color="auto" w:fill="FFFFFF"/>
        </w:rPr>
      </w:pPr>
    </w:p>
    <w:p w:rsidR="008443D3" w:rsidRPr="004C6355" w:rsidRDefault="00BD2507" w:rsidP="004C6355">
      <w:pPr>
        <w:pStyle w:val="a6"/>
        <w:shd w:val="clear" w:color="auto" w:fill="FFFFFF"/>
        <w:spacing w:before="360" w:beforeAutospacing="0" w:after="360" w:afterAutospacing="0" w:line="276" w:lineRule="auto"/>
        <w:ind w:left="-426" w:firstLine="708"/>
        <w:jc w:val="both"/>
        <w:rPr>
          <w:rFonts w:ascii="Liberation Serif" w:eastAsiaTheme="minorHAnsi" w:hAnsi="Liberation Serif" w:cstheme="minorBidi"/>
          <w:sz w:val="28"/>
          <w:szCs w:val="28"/>
          <w:lang w:eastAsia="en-US"/>
        </w:rPr>
      </w:pPr>
      <w:r w:rsidRPr="004C6355">
        <w:rPr>
          <w:rFonts w:ascii="Arial" w:hAnsi="Arial" w:cs="Arial"/>
          <w:color w:val="333333"/>
          <w:sz w:val="28"/>
          <w:szCs w:val="28"/>
        </w:rPr>
        <w:br/>
      </w:r>
      <w:r w:rsidRPr="004C6355">
        <w:rPr>
          <w:rFonts w:ascii="Arial" w:hAnsi="Arial" w:cs="Arial"/>
          <w:color w:val="333333"/>
          <w:sz w:val="28"/>
          <w:szCs w:val="28"/>
        </w:rPr>
        <w:br/>
      </w:r>
      <w:r w:rsidRPr="004C6355">
        <w:rPr>
          <w:rFonts w:ascii="Liberation Serif" w:eastAsiaTheme="minorHAnsi" w:hAnsi="Liberation Serif" w:cstheme="minorBidi"/>
          <w:sz w:val="28"/>
          <w:szCs w:val="28"/>
          <w:lang w:eastAsia="en-US"/>
        </w:rPr>
        <w:br/>
      </w:r>
    </w:p>
    <w:p w:rsidR="00E648AB" w:rsidRPr="004C6355" w:rsidRDefault="00E648AB" w:rsidP="004C6355">
      <w:pPr>
        <w:ind w:left="-426" w:firstLine="709"/>
        <w:jc w:val="both"/>
        <w:rPr>
          <w:rFonts w:ascii="Liberation Serif" w:hAnsi="Liberation Serif"/>
          <w:sz w:val="28"/>
          <w:szCs w:val="28"/>
        </w:rPr>
      </w:pPr>
    </w:p>
    <w:p w:rsidR="00DA4A32" w:rsidRPr="004C6355" w:rsidRDefault="00DA4A32" w:rsidP="004C6355">
      <w:pPr>
        <w:ind w:left="-426" w:firstLine="709"/>
        <w:jc w:val="both"/>
        <w:rPr>
          <w:rFonts w:ascii="Liberation Serif" w:hAnsi="Liberation Serif"/>
          <w:sz w:val="28"/>
          <w:szCs w:val="28"/>
        </w:rPr>
      </w:pPr>
    </w:p>
    <w:p w:rsidR="00DA4A32" w:rsidRPr="00BD2507" w:rsidRDefault="00DA4A32" w:rsidP="00BD2507">
      <w:pPr>
        <w:ind w:firstLine="708"/>
        <w:jc w:val="both"/>
        <w:rPr>
          <w:rFonts w:ascii="Liberation Serif" w:hAnsi="Liberation Serif"/>
          <w:sz w:val="24"/>
          <w:szCs w:val="24"/>
        </w:rPr>
      </w:pPr>
    </w:p>
    <w:sectPr w:rsidR="00DA4A32" w:rsidRPr="00BD2507" w:rsidSect="0021789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panose1 w:val="020208030705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B6590"/>
    <w:multiLevelType w:val="hybridMultilevel"/>
    <w:tmpl w:val="E1422AC4"/>
    <w:lvl w:ilvl="0" w:tplc="D2C8E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AB8"/>
    <w:rsid w:val="00060B29"/>
    <w:rsid w:val="000B1824"/>
    <w:rsid w:val="001A7554"/>
    <w:rsid w:val="0021789D"/>
    <w:rsid w:val="002469B7"/>
    <w:rsid w:val="0041454B"/>
    <w:rsid w:val="00456F5C"/>
    <w:rsid w:val="004C6355"/>
    <w:rsid w:val="005B2785"/>
    <w:rsid w:val="008443D3"/>
    <w:rsid w:val="00897803"/>
    <w:rsid w:val="00A12527"/>
    <w:rsid w:val="00A26832"/>
    <w:rsid w:val="00B45D16"/>
    <w:rsid w:val="00BD2507"/>
    <w:rsid w:val="00CD50D4"/>
    <w:rsid w:val="00D654B9"/>
    <w:rsid w:val="00D66AB8"/>
    <w:rsid w:val="00DA4A32"/>
    <w:rsid w:val="00E5094F"/>
    <w:rsid w:val="00E648AB"/>
    <w:rsid w:val="00ED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A4A32"/>
    <w:pPr>
      <w:spacing w:after="0" w:line="240" w:lineRule="auto"/>
    </w:pPr>
    <w:rPr>
      <w:rFonts w:asciiTheme="minorHAnsi" w:hAnsiTheme="minorHAnsi"/>
    </w:rPr>
  </w:style>
  <w:style w:type="character" w:customStyle="1" w:styleId="a4">
    <w:name w:val="Без интервала Знак"/>
    <w:link w:val="a3"/>
    <w:uiPriority w:val="1"/>
    <w:rsid w:val="00DA4A32"/>
    <w:rPr>
      <w:rFonts w:asciiTheme="minorHAnsi" w:hAnsiTheme="minorHAnsi"/>
    </w:rPr>
  </w:style>
  <w:style w:type="paragraph" w:styleId="a5">
    <w:name w:val="List Paragraph"/>
    <w:basedOn w:val="a"/>
    <w:uiPriority w:val="34"/>
    <w:qFormat/>
    <w:rsid w:val="00DA4A3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64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A4A32"/>
    <w:pPr>
      <w:spacing w:after="0" w:line="240" w:lineRule="auto"/>
    </w:pPr>
    <w:rPr>
      <w:rFonts w:asciiTheme="minorHAnsi" w:hAnsiTheme="minorHAnsi"/>
    </w:rPr>
  </w:style>
  <w:style w:type="character" w:customStyle="1" w:styleId="a4">
    <w:name w:val="Без интервала Знак"/>
    <w:link w:val="a3"/>
    <w:uiPriority w:val="1"/>
    <w:rsid w:val="00DA4A32"/>
    <w:rPr>
      <w:rFonts w:asciiTheme="minorHAnsi" w:hAnsiTheme="minorHAnsi"/>
    </w:rPr>
  </w:style>
  <w:style w:type="paragraph" w:styleId="a5">
    <w:name w:val="List Paragraph"/>
    <w:basedOn w:val="a"/>
    <w:uiPriority w:val="34"/>
    <w:qFormat/>
    <w:rsid w:val="00DA4A3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64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 Simeiko</dc:creator>
  <cp:keywords/>
  <dc:description/>
  <cp:lastModifiedBy>StarNB</cp:lastModifiedBy>
  <cp:revision>5</cp:revision>
  <cp:lastPrinted>2023-11-28T10:26:00Z</cp:lastPrinted>
  <dcterms:created xsi:type="dcterms:W3CDTF">2023-11-28T03:46:00Z</dcterms:created>
  <dcterms:modified xsi:type="dcterms:W3CDTF">2026-05-31T18:38:00Z</dcterms:modified>
</cp:coreProperties>
</file>