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19E" w:rsidRPr="009B6F97" w:rsidRDefault="00182F2C" w:rsidP="00AC11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bookmarkStart w:id="0" w:name="_page_3_0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ДЕПАРТАМЕНТ</w:t>
      </w:r>
      <w:r w:rsidR="00AC119E"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ОБРАЗОВАНИЯ </w:t>
      </w:r>
    </w:p>
    <w:p w:rsidR="00AC119E" w:rsidRPr="009B6F97" w:rsidRDefault="00AC119E" w:rsidP="00AC11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АДМИНИСТРАЦИИ ПРИУРАЛЬСКОГО РАЙОНА</w:t>
      </w:r>
    </w:p>
    <w:p w:rsidR="00AC119E" w:rsidRPr="009B6F97" w:rsidRDefault="00AC119E" w:rsidP="00AC11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МУНИЦИПАЛЬНОЕ ОБЩЕОБРАЗОВАТЕЛЬНОЕ УЧРЕЖДЕНИЕ</w:t>
      </w:r>
    </w:p>
    <w:p w:rsidR="00AC119E" w:rsidRPr="009B6F97" w:rsidRDefault="00AC119E" w:rsidP="00AC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ШКОЛА с. АКСАРКА</w:t>
      </w:r>
    </w:p>
    <w:p w:rsidR="00AC119E" w:rsidRPr="009B6F97" w:rsidRDefault="00AC119E" w:rsidP="00AC1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МОУ Школа с. Аксарка</w:t>
      </w: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_____________________________________________________________________________________</w:t>
      </w:r>
    </w:p>
    <w:p w:rsidR="00AC119E" w:rsidRPr="009B6F97" w:rsidRDefault="00AC119E" w:rsidP="00AC11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ул. Советская, д. 10, с. Аксарка, Приуральский район, Ямало-Ненецкий автономный округ,629620, телефон/факс (349 93) 22-7-05, </w:t>
      </w:r>
      <w:r w:rsidRPr="009B6F9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edu-aksarka@priuralye.yanao.ru </w:t>
      </w: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  <w:bookmarkStart w:id="1" w:name="_GoBack"/>
      <w:bookmarkEnd w:id="1"/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color w:val="000000" w:themeColor="text1"/>
          <w:sz w:val="24"/>
          <w:szCs w:val="24"/>
        </w:rPr>
      </w:pPr>
    </w:p>
    <w:p w:rsidR="00AC119E" w:rsidRPr="00AC119E" w:rsidRDefault="00AC119E" w:rsidP="00AC119E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C119E" w:rsidRPr="00AC119E" w:rsidRDefault="00AC119E" w:rsidP="00AC119E">
      <w:pPr>
        <w:widowControl w:val="0"/>
        <w:spacing w:after="0" w:line="240" w:lineRule="auto"/>
        <w:ind w:left="2077" w:right="1218" w:hanging="78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119E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  <w:shd w:val="clear" w:color="auto" w:fill="F7F8FC"/>
        </w:rPr>
        <w:t>МЕТОДИЧЕСКИЕ РЕКОМЕНДАЦИИ</w:t>
      </w:r>
    </w:p>
    <w:p w:rsidR="00AC119E" w:rsidRPr="009B6F97" w:rsidRDefault="00AC119E" w:rsidP="00AC119E">
      <w:pPr>
        <w:widowControl w:val="0"/>
        <w:spacing w:after="0" w:line="240" w:lineRule="auto"/>
        <w:ind w:left="2077" w:right="1218" w:hanging="78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«Арт-терапия» </w:t>
      </w:r>
      <w:bookmarkStart w:id="2" w:name="_Hlk213270181"/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детей с ОВЗ и детей инвалидов, </w:t>
      </w:r>
    </w:p>
    <w:p w:rsidR="00AC119E" w:rsidRPr="009B6F97" w:rsidRDefault="00AC119E" w:rsidP="00AC119E">
      <w:pPr>
        <w:widowControl w:val="0"/>
        <w:spacing w:after="0" w:line="240" w:lineRule="auto"/>
        <w:ind w:left="2077" w:right="1218" w:hanging="78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использованием техники эбру</w:t>
      </w:r>
    </w:p>
    <w:bookmarkEnd w:id="2"/>
    <w:p w:rsidR="00AC119E" w:rsidRPr="009B6F97" w:rsidRDefault="00AC119E" w:rsidP="00AC119E">
      <w:pPr>
        <w:widowControl w:val="0"/>
        <w:spacing w:after="0" w:line="240" w:lineRule="auto"/>
        <w:ind w:left="720" w:right="259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</w:pPr>
    </w:p>
    <w:p w:rsidR="00AC119E" w:rsidRPr="009B6F97" w:rsidRDefault="00AC119E" w:rsidP="00AC119E">
      <w:pPr>
        <w:widowControl w:val="0"/>
        <w:spacing w:after="0" w:line="240" w:lineRule="auto"/>
        <w:ind w:left="4396" w:right="-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ь:</w:t>
      </w:r>
    </w:p>
    <w:p w:rsidR="00AC119E" w:rsidRPr="009B6F97" w:rsidRDefault="00AC119E" w:rsidP="00AC119E">
      <w:pPr>
        <w:widowControl w:val="0"/>
        <w:spacing w:before="50" w:after="0" w:line="240" w:lineRule="auto"/>
        <w:ind w:left="4396" w:right="28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Рудницкая Анастасия Алексеевна</w:t>
      </w:r>
    </w:p>
    <w:p w:rsidR="00AC119E" w:rsidRPr="009B6F97" w:rsidRDefault="00AC119E" w:rsidP="00AC119E">
      <w:pPr>
        <w:widowControl w:val="0"/>
        <w:spacing w:before="50" w:after="0" w:line="240" w:lineRule="auto"/>
        <w:ind w:left="4396" w:right="28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г-психолог</w:t>
      </w: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19E" w:rsidRPr="009B6F97" w:rsidRDefault="00AC119E" w:rsidP="00AC119E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bookmarkEnd w:id="0"/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lastRenderedPageBreak/>
        <w:t>1. Общие положения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Программа «Арт-терапия (эбру)» направлена на эмоционально-личностное развитие </w:t>
      </w:r>
      <w:proofErr w:type="gramStart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ОВЗ и инвалидностью чере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 нетрадиционную художественную 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технику </w:t>
      </w:r>
      <w:r w:rsidRPr="00AC11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росписи по воде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Методика основана на принципах </w:t>
      </w:r>
      <w:r w:rsidRPr="00AC11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инклюзивного образования, безопасного творчества и невербального самовыражения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Она не требует художественной подготовки, что делает её доступной для всех детей независимо от уровня развития, моторики или коммуникативных навыков.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2. Цель и задачи программы</w:t>
      </w:r>
    </w:p>
    <w:p w:rsidR="00AC119E" w:rsidRPr="00AC119E" w:rsidRDefault="00AC119E" w:rsidP="00AC119E">
      <w:pPr>
        <w:shd w:val="clear" w:color="auto" w:fill="FFFFFF"/>
        <w:tabs>
          <w:tab w:val="left" w:pos="2535"/>
        </w:tabs>
        <w:spacing w:beforeAutospacing="1" w:after="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Создание благоприятных условий для психоэмоциональной разгрузки, развития творческих способностей и укрепления самооценки у детей с ОВЗ через практику эбру.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AC119E" w:rsidRPr="00AC119E" w:rsidRDefault="00AC119E" w:rsidP="00AC119E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Коррекционно-развивающие: моторика, внимание, воображение, восприятие цвета и формы;</w:t>
      </w:r>
    </w:p>
    <w:p w:rsidR="00AC119E" w:rsidRPr="00AC119E" w:rsidRDefault="00AC119E" w:rsidP="00AC119E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Психолого-педагогические: снижение тревожности, развитие саморегуляции, уверенности в себе;</w:t>
      </w:r>
    </w:p>
    <w:p w:rsidR="00AC119E" w:rsidRPr="00AC119E" w:rsidRDefault="00AC119E" w:rsidP="00AC119E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Социально-коммуникативные: сотрудничество, эмпатия, уважение к индивидуальности.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3. Особенности методики эбру в арт-терапии</w:t>
      </w:r>
    </w:p>
    <w:p w:rsidR="00AC119E" w:rsidRPr="00AC119E" w:rsidRDefault="00AC119E" w:rsidP="00AC119E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Отсутствие «ошибок»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любой результат — уникален и ценен.</w:t>
      </w:r>
    </w:p>
    <w:p w:rsidR="00AC119E" w:rsidRPr="00AC119E" w:rsidRDefault="00AC119E" w:rsidP="00AC119E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Медитативный характер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успокаивающее воздействие плавающих красок и воды.</w:t>
      </w:r>
    </w:p>
    <w:p w:rsidR="00AC119E" w:rsidRPr="00AC119E" w:rsidRDefault="00AC119E" w:rsidP="00AC119E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Сенсорная стимуляция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тактильный и зрительный опыт способствует развитию восприятия.</w:t>
      </w:r>
    </w:p>
    <w:p w:rsidR="00AC119E" w:rsidRPr="00AC119E" w:rsidRDefault="00AC119E" w:rsidP="00AC119E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Невербальная коммуникация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особенно важна для детей с РАС, моторной алалией, ЗПР.</w:t>
      </w:r>
    </w:p>
    <w:p w:rsidR="00AC119E" w:rsidRPr="00AC119E" w:rsidRDefault="00AC119E" w:rsidP="00AC119E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Мгновенный результат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ребёнок сразу видит «произведение искусства», созданное им самим.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4. Организация занятий</w:t>
      </w:r>
    </w:p>
    <w:p w:rsidR="00AC119E" w:rsidRPr="00AC119E" w:rsidRDefault="00AC119E" w:rsidP="00AC119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Форма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групповая (оптимально — 5–8 человек).</w:t>
      </w:r>
    </w:p>
    <w:p w:rsidR="00AC119E" w:rsidRPr="00AC119E" w:rsidRDefault="00AC119E" w:rsidP="00AC119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Продолжительность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2 месяца, </w:t>
      </w:r>
      <w:r w:rsidRPr="00AC11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 занятия в неделю по 40 минут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C119E" w:rsidRPr="00AC119E" w:rsidRDefault="00AC119E" w:rsidP="00AC119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Место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комфортное, тихое, хорошо освещённое пространство с возможностью работы с водой и красками.</w:t>
      </w:r>
    </w:p>
    <w:p w:rsidR="00AC119E" w:rsidRPr="00AC119E" w:rsidRDefault="00AC119E" w:rsidP="00AC119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Оборудование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индивидуальные лотки, гипоаллергенные краски, загуститель, кисти, гребешки, бумага А</w:t>
      </w:r>
      <w:proofErr w:type="gramStart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салфетки, адаптированная мебель.</w:t>
      </w:r>
    </w:p>
    <w:p w:rsidR="00AC119E" w:rsidRPr="00AC119E" w:rsidRDefault="00AC119E" w:rsidP="00AC119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Сопровождение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релаксационная музыка, визуальные подсказки, цветовые карточки для рефлексии.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5. Структура типового занятия</w:t>
      </w:r>
    </w:p>
    <w:p w:rsidR="00AC119E" w:rsidRPr="00AC119E" w:rsidRDefault="00AC119E" w:rsidP="00AC119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Эмоционально-вводная часть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(5–7 мин):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дыхательные упражнения;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визуализация или короткая сказка;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представление темы занятия (например, «Цветы на воде»).</w:t>
      </w:r>
    </w:p>
    <w:p w:rsidR="00AC119E" w:rsidRPr="00AC119E" w:rsidRDefault="00AC119E" w:rsidP="00AC119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Практическая творческая часть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(25–30 мин):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демонстрация техники педагогом;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самостоятельная работа детей с индивидуальной поддержкой;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мягкие вербальные подсказки, фокус на процессе, а не результате.</w:t>
      </w:r>
    </w:p>
    <w:p w:rsidR="00AC119E" w:rsidRPr="00AC119E" w:rsidRDefault="00AC119E" w:rsidP="00AC119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Рефлексивно-эмоциональная часть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(5–8 мин):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невербальное выражение впечатлений (смайлы, цветовые карточки);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краткое обсуждение: «Какой цвет описывает моё настроение?»;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 позитивное завершение: «Спасибо за волшебство!»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6. Методические принципы</w:t>
      </w:r>
    </w:p>
    <w:p w:rsidR="00AC119E" w:rsidRPr="00AC119E" w:rsidRDefault="00AC119E" w:rsidP="00AC119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222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Принцип недирективности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ребёнок сам выбирает цвета, узоры, темп.</w:t>
      </w:r>
    </w:p>
    <w:p w:rsidR="00AC119E" w:rsidRPr="00AC119E" w:rsidRDefault="00AC119E" w:rsidP="00AC119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222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Принцип безопасности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без оценки, критики, сравнения.</w:t>
      </w:r>
    </w:p>
    <w:p w:rsidR="00AC119E" w:rsidRPr="00AC119E" w:rsidRDefault="00AC119E" w:rsidP="00AC119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222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Принцип успеха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каждый результат — достижение.</w:t>
      </w:r>
    </w:p>
    <w:p w:rsidR="00AC119E" w:rsidRPr="00AC119E" w:rsidRDefault="00AC119E" w:rsidP="00AC119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222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Принцип индивидуализации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учёт особенностей развития, двигательных и коммуникативных возможностей.</w:t>
      </w:r>
    </w:p>
    <w:p w:rsidR="00AC119E" w:rsidRPr="00AC119E" w:rsidRDefault="00AC119E" w:rsidP="00AC119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222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Принцип интеграции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сочетание художественной и психологической составляющих в каждом занятии.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7. Подведение итогов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Формы завершения программы:</w:t>
      </w:r>
    </w:p>
    <w:p w:rsidR="00AC119E" w:rsidRPr="00AC119E" w:rsidRDefault="00AC119E" w:rsidP="00AC119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Мини-выставка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работ;</w:t>
      </w:r>
    </w:p>
    <w:p w:rsidR="00AC119E" w:rsidRPr="00AC119E" w:rsidRDefault="00AC119E" w:rsidP="00AC119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Портфолио достижений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(фото + лучшие картины);</w:t>
      </w:r>
    </w:p>
    <w:p w:rsidR="00AC119E" w:rsidRPr="00AC119E" w:rsidRDefault="00AC119E" w:rsidP="00AC119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Рефлексивный круг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«Что мне запомнилось?», «Что я могу теперь?».</w:t>
      </w:r>
    </w:p>
    <w:p w:rsidR="00AC119E" w:rsidRPr="00AC119E" w:rsidRDefault="00AC119E" w:rsidP="00AC119E">
      <w:pPr>
        <w:shd w:val="clear" w:color="auto" w:fill="FFFFFF"/>
        <w:spacing w:beforeAutospacing="1" w:after="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lastRenderedPageBreak/>
        <w:t>8. Рекомендации педагогу</w:t>
      </w:r>
    </w:p>
    <w:p w:rsidR="00AC119E" w:rsidRPr="00AC119E" w:rsidRDefault="00AC119E" w:rsidP="00AC119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Будьте гибкими: если ребёнок не готов к активной работе — предложите просто наблюдать или помогать.</w:t>
      </w:r>
    </w:p>
    <w:p w:rsidR="00AC119E" w:rsidRPr="00AC119E" w:rsidRDefault="00AC119E" w:rsidP="00AC119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торопите: для некоторых детей достаточно одного узора за занятие.</w:t>
      </w:r>
    </w:p>
    <w:p w:rsidR="00AC119E" w:rsidRPr="00AC119E" w:rsidRDefault="00AC119E" w:rsidP="00AC119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Уделяйте внимание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эмоциональному состоянию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не технической точности.</w:t>
      </w:r>
    </w:p>
    <w:p w:rsidR="00AC119E" w:rsidRPr="00AC119E" w:rsidRDefault="00AC119E" w:rsidP="00AC119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Используйте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визуальные и тактильные подсказки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особенно с детьми с коммуникативными трудностями.</w:t>
      </w:r>
    </w:p>
    <w:p w:rsidR="00AC119E" w:rsidRPr="00AC119E" w:rsidRDefault="00AC119E" w:rsidP="00AC119E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Подчеркивайте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уникальность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каждой работы: «Только ты мог создать такую волну!»</w:t>
      </w:r>
    </w:p>
    <w:p w:rsidR="00AC119E" w:rsidRPr="00AC119E" w:rsidRDefault="00AC119E" w:rsidP="00022221">
      <w:pPr>
        <w:shd w:val="clear" w:color="auto" w:fill="FFFFFF"/>
        <w:spacing w:before="240" w:after="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Эти методические рекомендации помогут </w:t>
      </w:r>
      <w:r w:rsid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педагогу-психологу, учителю </w:t>
      </w:r>
      <w:proofErr w:type="gramStart"/>
      <w:r w:rsid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ИЗО</w:t>
      </w:r>
      <w:proofErr w:type="gramEnd"/>
      <w:r w:rsid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proofErr w:type="gramStart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специалисту</w:t>
      </w:r>
      <w:proofErr w:type="gramEnd"/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арт-терапии</w:t>
      </w:r>
      <w:r w:rsidR="009569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эффективно и бережно реализовать программу, ориентируясь на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индивидуальные потребности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эмоциональное благополучие</w:t>
      </w:r>
      <w:r w:rsidRPr="00022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222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творческий потенциал</w:t>
      </w:r>
      <w:r w:rsidRPr="00AC11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каждого ребёнка.</w:t>
      </w:r>
    </w:p>
    <w:p w:rsidR="008F49DC" w:rsidRDefault="008F49DC" w:rsidP="00022221">
      <w:pPr>
        <w:spacing w:before="240"/>
      </w:pPr>
    </w:p>
    <w:sectPr w:rsidR="008F49DC" w:rsidSect="00AC1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6E77"/>
    <w:multiLevelType w:val="multilevel"/>
    <w:tmpl w:val="3360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4993"/>
    <w:multiLevelType w:val="multilevel"/>
    <w:tmpl w:val="8DD2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928BE"/>
    <w:multiLevelType w:val="multilevel"/>
    <w:tmpl w:val="8C6C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2038FB"/>
    <w:multiLevelType w:val="multilevel"/>
    <w:tmpl w:val="89C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EC66C9"/>
    <w:multiLevelType w:val="multilevel"/>
    <w:tmpl w:val="0DF0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C24D72"/>
    <w:multiLevelType w:val="multilevel"/>
    <w:tmpl w:val="B6825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2A607E"/>
    <w:multiLevelType w:val="multilevel"/>
    <w:tmpl w:val="21DA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9E"/>
    <w:rsid w:val="00022221"/>
    <w:rsid w:val="00182F2C"/>
    <w:rsid w:val="008F49DC"/>
    <w:rsid w:val="0095695D"/>
    <w:rsid w:val="00AC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11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C11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11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11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AC119E"/>
  </w:style>
  <w:style w:type="paragraph" w:customStyle="1" w:styleId="qwen-markdown-paragraph">
    <w:name w:val="qwen-markdown-paragraph"/>
    <w:basedOn w:val="a"/>
    <w:rsid w:val="00AC1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11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C11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11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11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AC119E"/>
  </w:style>
  <w:style w:type="paragraph" w:customStyle="1" w:styleId="qwen-markdown-paragraph">
    <w:name w:val="qwen-markdown-paragraph"/>
    <w:basedOn w:val="a"/>
    <w:rsid w:val="00AC1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0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358-5</cp:lastModifiedBy>
  <cp:revision>2</cp:revision>
  <dcterms:created xsi:type="dcterms:W3CDTF">2026-05-20T07:08:00Z</dcterms:created>
  <dcterms:modified xsi:type="dcterms:W3CDTF">2026-05-20T07:08:00Z</dcterms:modified>
</cp:coreProperties>
</file>