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</w:pPr>
      <w:r>
        <w:rPr>
          <w:rFonts w:ascii="Times New Roman" w:hAnsi="Times New Roman" w:eastAsia="Times New Roman" w:cs="Times New Roman"/>
          <w:vanish/>
          <w:sz w:val="2"/>
          <w:szCs w:val="2"/>
        </w:rPr>
        <w:t xml:space="preserve">[[__TITLE_MARKER__:e84fcc7b-2fca-4ec1-b2ee-5f6bdf7db01e__]]</w:t>
      </w:r>
      <w:r/>
    </w:p>
    <w:p>
      <w:pPr>
        <w:pStyle w:val="1_684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  <w:t xml:space="preserve">ПР</w:t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  <w:t xml:space="preserve">АВЛЕНИЕ ОБРАЗОВАНИЯ</w:t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</w:p>
    <w:p>
      <w:pPr>
        <w:pStyle w:val="1_684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  <w:t xml:space="preserve">Муниципальное АВТОНОМНОЕ дошкольное </w:t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</w:p>
    <w:p>
      <w:pPr>
        <w:pStyle w:val="1_684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  <w:t xml:space="preserve">образовательное учреждение </w:t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</w:p>
    <w:p>
      <w:pPr>
        <w:pStyle w:val="1_684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  <w:pBdr>
          <w:bottom w:val="single" w:color="000000" w:sz="12" w:space="0"/>
        </w:pBdr>
      </w:pP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  <w:t xml:space="preserve">«детский сад «непоседы»</w:t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</w:rPr>
      </w:r>
    </w:p>
    <w:p>
      <w:r/>
      <w:r/>
    </w:p>
    <w:p>
      <w:pPr>
        <w:jc w:val="center"/>
        <w:spacing w:after="36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3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3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ИНДИВИДУАЛЬНЫЙ ПРОЕКТ</w:t>
      </w:r>
      <w:r/>
    </w:p>
    <w:p>
      <w:pPr>
        <w:jc w:val="center"/>
        <w:spacing w:after="1200"/>
      </w:pPr>
      <w:r>
        <w:rPr>
          <w:rFonts w:ascii="Times New Roman" w:hAnsi="Times New Roman" w:eastAsia="Times New Roman" w:cs="Times New Roman"/>
          <w:b/>
          <w:bCs/>
          <w:sz w:val="44"/>
          <w:szCs w:val="44"/>
        </w:rPr>
        <w:t xml:space="preserve">ПРОФИЛАКТИКА ТРАВМАТИЗМА В ДЕТСКОМ САДУ</w:t>
      </w:r>
      <w:r/>
    </w:p>
    <w:p>
      <w:pPr>
        <w:jc w:val="right"/>
        <w:spacing w:after="6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0"/>
        <w:jc w:val="lef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0"/>
        <w:jc w:val="righ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Выполнил:</w:t>
      </w:r>
      <w:r/>
    </w:p>
    <w:p>
      <w:pPr>
        <w:ind w:firstLine="0"/>
        <w:jc w:val="right"/>
        <w:spacing w:after="6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Социальный педагог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spacing w:after="120"/>
      </w:pPr>
      <w:r>
        <w:rPr>
          <w:rFonts w:ascii="Times New Roman" w:hAnsi="Times New Roman" w:eastAsia="Times New Roman" w:cs="Times New Roman"/>
          <w:color w:val="999999"/>
          <w:sz w:val="28"/>
          <w:szCs w:val="28"/>
        </w:rPr>
        <w:t xml:space="preserve">ПАЛЬГОВА ТАТЬЯНА ЮРЬЕВНА</w:t>
      </w:r>
      <w:r/>
    </w:p>
    <w:p>
      <w:pPr>
        <w:jc w:val="center"/>
        <w:spacing w:after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left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left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г. МУРАВЛЕНКО, 2026</w:t>
      </w:r>
      <w:r>
        <w:rPr>
          <w:sz w:val="24"/>
          <w:szCs w:val="24"/>
        </w:rPr>
      </w:r>
    </w:p>
    <w:p>
      <w:r>
        <w:br w:type="page" w:clear="all"/>
      </w:r>
      <w:r/>
    </w:p>
    <w:p>
      <w:pPr>
        <w:jc w:val="center"/>
        <w:spacing w:after="240"/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СОДЕРЖАНИЕ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ВВЕДЕНИЕ  ......................................................................................................3</w:t>
      </w:r>
      <w:r>
        <w:rPr>
          <w:color w:val="000000" w:themeColor="text1"/>
        </w:rPr>
      </w:r>
    </w:p>
    <w:p>
      <w:pPr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ГЛАВА 1. ТЕОРЕТИЧЕСКИЕ ОСНОВЫ ПРОФИЛАКТИКИ ТРАВМАТИЗМА В ДЕТСКОМ САДУ.</w:t>
      </w:r>
      <w:r>
        <w:rPr>
          <w:color w:val="000000" w:themeColor="text1"/>
          <w:highlight w:val="none"/>
        </w:rPr>
      </w:r>
    </w:p>
    <w:p>
      <w:pPr>
        <w:pStyle w:val="31"/>
        <w:numPr>
          <w:ilvl w:val="1"/>
          <w:numId w:val="2"/>
        </w:numPr>
        <w:spacing w:line="240" w:lineRule="auto"/>
        <w:rPr>
          <w:color w:val="000000" w:themeColor="text1"/>
        </w:rPr>
      </w:pPr>
      <w:r>
        <w:rPr>
          <w:color w:val="000000" w:themeColor="text1"/>
          <w:highlight w:val="none"/>
        </w:rPr>
        <w:t xml:space="preserve">Понятие и особенности  детского травматизма в дошкольном возрасте ...................................................................................................6</w:t>
      </w:r>
      <w:r>
        <w:rPr>
          <w:color w:val="000000" w:themeColor="text1"/>
          <w:highlight w:val="none"/>
        </w:rPr>
      </w:r>
    </w:p>
    <w:p>
      <w:pPr>
        <w:pStyle w:val="31"/>
        <w:numPr>
          <w:ilvl w:val="1"/>
          <w:numId w:val="2"/>
        </w:numPr>
        <w:spacing w:line="240" w:lineRule="auto"/>
        <w:rPr>
          <w:color w:val="000000" w:themeColor="text1"/>
        </w:rPr>
      </w:pPr>
      <w:r>
        <w:rPr>
          <w:color w:val="000000" w:themeColor="text1"/>
          <w:highlight w:val="none"/>
        </w:rPr>
        <w:t xml:space="preserve"> Нормативно-правовыеосновы обеспечения безопасности деьей в детском саду ..............................................................................8</w:t>
      </w:r>
      <w:r>
        <w:rPr>
          <w:color w:val="000000" w:themeColor="text1"/>
          <w:highlight w:val="none"/>
        </w:rPr>
      </w:r>
    </w:p>
    <w:p>
      <w:pPr>
        <w:pStyle w:val="31"/>
        <w:numPr>
          <w:ilvl w:val="1"/>
          <w:numId w:val="2"/>
        </w:numPr>
        <w:spacing w:line="240" w:lineRule="auto"/>
        <w:rPr>
          <w:color w:val="000000" w:themeColor="text1"/>
        </w:rPr>
      </w:pPr>
      <w:r>
        <w:rPr>
          <w:color w:val="000000" w:themeColor="text1"/>
          <w:highlight w:val="none"/>
        </w:rPr>
        <w:t xml:space="preserve"> Основные факторы риска  травматизма  в условиях дошкольного учреждения ....................................................................10</w:t>
      </w:r>
      <w:r>
        <w:rPr>
          <w:color w:val="000000" w:themeColor="text1"/>
          <w:highlight w:val="none"/>
        </w:rPr>
      </w:r>
    </w:p>
    <w:p>
      <w:pPr>
        <w:ind w:left="709" w:firstLine="0"/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ГЛАВА   2. ОРГАНИЗАЦИЯ ПРОФИЛАКТИКИ ТРАВМАТИЗМА В ДОШКОЛЬНОЙ ОБРАЗОВАТЕЛЬНОЙ ОРГАНИЗАЦИИ.</w:t>
      </w:r>
      <w:r>
        <w:rPr>
          <w:color w:val="000000" w:themeColor="text1"/>
          <w:highlight w:val="none"/>
        </w:rPr>
      </w:r>
    </w:p>
    <w:p>
      <w:pPr>
        <w:ind w:left="709" w:firstLine="0"/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     2.1.       Создание безопасной предметго-развевающей среды в детском саду...................................................................................................................15</w:t>
      </w:r>
      <w:r>
        <w:rPr>
          <w:color w:val="000000" w:themeColor="text1"/>
          <w:highlight w:val="none"/>
        </w:rPr>
      </w:r>
    </w:p>
    <w:p>
      <w:pPr>
        <w:ind w:left="709" w:firstLine="0"/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     2.2.   Педагогическая работа по формированию у дошкольников безопасного поведения...................................................................................17</w:t>
      </w:r>
      <w:r>
        <w:rPr>
          <w:color w:val="000000" w:themeColor="text1"/>
          <w:highlight w:val="none"/>
        </w:rPr>
      </w:r>
    </w:p>
    <w:p>
      <w:pPr>
        <w:ind w:left="709" w:firstLine="0"/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    2.3.       Взаимодействие детского сада  с семьями воспитанников по воприсам профилактики травматизма ..........................................................19</w:t>
      </w:r>
      <w:r>
        <w:rPr>
          <w:color w:val="000000" w:themeColor="text1"/>
        </w:rPr>
      </w:r>
    </w:p>
    <w:p>
      <w:pPr>
        <w:ind w:left="709" w:firstLine="0"/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ЗАКЛЮЧЕНИЕ...............................................................................................20</w:t>
      </w:r>
      <w:r>
        <w:rPr>
          <w:color w:val="000000" w:themeColor="text1"/>
          <w:highlight w:val="none"/>
        </w:rPr>
      </w:r>
    </w:p>
    <w:p>
      <w:pPr>
        <w:ind w:left="709" w:firstLine="0"/>
        <w:spacing w:line="240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СПИСОК ЛИТЕРАТУРЫ  .............................................................................22</w:t>
      </w:r>
      <w:r>
        <w:rPr>
          <w:color w:val="000000" w:themeColor="text1"/>
          <w:highlight w:val="none"/>
        </w:rPr>
      </w:r>
    </w:p>
    <w:p>
      <w:pPr>
        <w:ind w:left="709" w:firstLine="0"/>
        <w:spacing w:line="240" w:lineRule="auto"/>
        <w:rPr>
          <w:color w:val="000000" w:themeColor="text1"/>
        </w:rPr>
      </w:pPr>
      <w:r>
        <w:rPr>
          <w:color w:val="000000" w:themeColor="text1"/>
          <w:highlight w:val="none"/>
        </w:rPr>
        <w:t xml:space="preserve"> </w:t>
      </w:r>
      <w:r>
        <w:rPr>
          <w:color w:val="000000" w:themeColor="text1"/>
          <w:highlight w:val="none"/>
        </w:rPr>
      </w:r>
      <w:r/>
    </w:p>
    <w:p>
      <w:r>
        <w:br w:type="page" w:clear="all"/>
      </w:r>
      <w:r/>
    </w:p>
    <w:p>
      <w:pPr>
        <w:pStyle w:val="641"/>
      </w:pPr>
      <w:r>
        <w:t xml:space="preserve">ВВЕДЕНИЕ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Безопасность дошкольников в детском саду является одной из важнейших задач, стоящих перед взрослыми, которые отвечают за уход, развитие и обучение детей. Ребенок в младшем возрасте активно познает мир через движение, эксперименты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предметами и взаимодействие со сверстниками, при этом он еще не способен в полной мере предвидеть последствия своих действий. Любопытство, импульсивность и недостаточный житейский опыт сочетаются с природной подвижностью, что создает высокую вероятность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олучения повреждений в повседневных ситуациях. В условиях детского сада эти особенности проявляются особенно ярко, так как дети находятся в большой группе, используют разнообразное оборудование и участвуют в подвижных играх как в помещении, так и на улице.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Работники 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етского сада обязаны создавать условия, при которых риск получения повреждений сведен к минимуму. Однако на практике это не всегда удается реализовать полностью: присутствуют предметы обстановки, которые могут стать источником ушибов и других повреждений,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иногда не хватает наглядных напоминаний о правилах поведения, а дети быстро отвлекаются и забывают данные им указания. В результате обычные бытовые ситуации, такие как подъем по лестнице, игры с игрушками на колесах, использование строительных конструкторо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в, подвижные игры в зале или на площадке, могут обернуться падениями, столкновениями, порезами и другими неприятными последствиями. Особенно опасно то, что многие потенциальные угрозы остаются незамеченными до момента, пока не произойдет несчастный случай.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снижения количества подобных ситуаций необходим продуманный и планомерный подход. Он включает внимательный осмотр помещений и участков для прогулок с позиции безопасности, продума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нное размещение мебели и оборудования, выбор игрушек и материалов с учетом возрастных особенностей детей, проведение систематических бесед и игр, формирующих у воспитанников осторожность и аккуратность. Важную роль играет и взаимодействие с семьями, поскол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ьку привычки, которые ребенок приносит из дома, во многом определяют его поведение в группе. Если взрослые в разных условиях предъявляют противоречивые требования, ребенок может не понимать, как именно следует вести себя, чтобы избежать вреда для здоровья.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Задачи исследования: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Выяснить, в каких ситуациях в детском саду чаще всего возникают угрозы для здоровья детей и какие виды повреждений при этом встречаются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Проанализировать, какие элементы предметно-развивающей среды могут способствовать снижению риска нежелательных происшествий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Рассмотреть педагогические приемы, с помощью которых взрослые могут формировать у дошкольников осмотрительность и осторожность в повседневной жизни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Подобрать и предложить комплекс мероприятий, направленных на предупреждение опасных ситуаций в конкретной группе детского сада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Определить, по каким признакам можно судить об улучшении состояния безопасности детей после проведения предложенной работы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Рассматриваемая тема важна еще и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отому, что первые представления ребенка о безопасном и рискованном поведении во многом складываются именно в дошкольный период. Если в это время уделяется недостаточно внимания формированию аккуратности и самоконтроля, в дальнейшем могут закрепиться неосто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рожные привычки, которые приведут к более серьезным последствиям уже в школьном возрасте и во взрослой жизни. Напротив, если с ранних лет ребенок учится осматривать пространство перед началом игры, соблюдать порядок на рабочем столе, аккуратно пользоваться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предметами, то эти навыки могут стать основой ответственного отношения к своему здоровью в будущем. Таким образом, работа по предупреждению несчастных случаев в детском саду имеет долгосрочный эффект, выходящий за рамки самого периода дошкольного детства.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 учитывать, что предупреждение опасных ситуаций не сводится только к запретам и ограничениям. Если взрослые лишь постоянно говорят детям «нельзя», но не объясняют причин и не предлагают безопас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ных вариантов действий, у детей может возникнуть протест или безразличие. Гораздо эффективнее ненавязчиво обучать дошкольников замечать возможные угрозы, обсуждать вместе с ними, почему то или иное действие может привести к боли или повреждению, разыгрыват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 игровые ситуации выбора правильного поведения. В таком случае ребенок не просто механически исполняет требования, а постепенно осознает связь между своими поступками и последствиями для себя и окружающих, что повышает ответственность и самостоятельность.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Немалое значение имеет и эмоциональная атмосфера в коллективе детского сада. Если в группе царит спешка, повышенная напряженность, дети часто сталкиваются с грубостью или криком, они могут становиться более беспокойными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невнимательными и, как следствие, чаще попадать в ситуации, связанные с вредом для здоровья. Спокойное, доброжелательное общение, четкая и понятная организация режима, доступные пояснения о том, как действовать в той или иной ситуации, помогают детям чув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ствовать себя увереннее и лучше контролировать свое поведение. Поэтому при изучении защиты детей от травм важно рассматривать не только материальную среду, но и стиль общения педагогов с воспитанниками, а также особенности взаимодействия детей между собой.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Методы исследования: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Изучение и сопоставление имеющихся теоретических сведений о сохранении здоровья детей дошкольного возраста в условиях детского сада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Целенаправленное наблюдение за организацией пространства и поведением детей во время различных режимных моментов</w:t>
      </w:r>
      <w:r/>
    </w:p>
    <w:p>
      <w:pPr>
        <w:ind w:left="360" w:right="0" w:firstLine="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• Проведение бесед и опросов среди педагогов и родителей для выявления их представлений о рисках и способах их уменьшения</w:t>
      </w:r>
      <w:r/>
    </w:p>
    <w:p>
      <w:r>
        <w:br w:type="page" w:clear="all"/>
      </w:r>
      <w:r/>
    </w:p>
    <w:p>
      <w:pPr>
        <w:pStyle w:val="641"/>
      </w:pPr>
      <w:r>
        <w:t xml:space="preserve">ТЕОРЕТИЧЕСКАЯ ЧАСТЬ</w:t>
      </w:r>
      <w:r/>
    </w:p>
    <w:p>
      <w:pPr>
        <w:pStyle w:val="642"/>
      </w:pPr>
      <w:r>
        <w:t xml:space="preserve">1.1 Особенности поведения детей дошкольного возраста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Дошкольный возраст обычно рассматривается в диапазоне от 3 до 7 лет и характеризуется интенсивным физическим и психическим развитием. Ребенок становится более подвижным, осваивает новые способы передвижения, учится бегать, прыгать, лазать,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что расширяет его возможности, но одновременно повышает вероятность столкновения с опасными ситуациями. При этом контроль над собственными действиями еще недостаточно сформирован, движения нередко остаются резкими, некоординированными, что легко приводит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падениям и столкновениям. Дети стремятся самостоятельно пробовать новые виды активности, но не умеют правильно оценивать расстояние, скорость и высоту, поэтому заведомо рискованные действия могут восприниматься ими как обычная игра, не содержащая угрозы.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Когнитивное развитие дошкольников также имеет свои особенности, влияющие на уровень безопасности поведения. Мышление на данном этапе наглядно-образное, ребенок опирается на внешние яркие признаки предметов и ситуаций, а не на скрытые прич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инно-следственные связи. Это значит, что он чаще ориентируется на привлекательность игрушки или игры, чем на возможные последствия использования предмета. Ограниченность жизненного опыта и высокая внушаемость приводят к тому, что дети легко подражают дейст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виям сверстников или взрослых, не отличая безопасные модели поведения от небезопасных. Развивающееся воображение позволяет ребенку придумывать новые сюжеты игр, однако не гарантирует осмысления того, какие из этих сюжетов связаны с опасностью для здоровья.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Эмоциональная сфера дошкольников также способствует возникновению рискованных ситуаций. Для этого возраста характерны импульсивность, стремление к немедленному получению удоволь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ствия, недостаточная способность сдерживать свои желания. Ребенок может внезапно побежать, толкнуть другого, резко изменить направление движения, не задумываясь о последствиях. Сильные эмоции радости, интереса, возбуждения временно снижают внимательность,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что делает ребенка менее чувствительным к предупреждениям взрослых. При этом страх как естественный защитный механизм еще только формируется и нередко связан не с реальными источниками опасности, а с воображаемыми угрозами, например сказочными персонажами.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Особую роль играет развитие произвольности поведения и внимания. В дошкольном возрасте дети только начинают учиться удерживать инструкцию взрослого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следовать правилам в течение определенного времени. В начале этого периода ребенок может помнить правило, но не всегда применяет его в конкретной ситуации, особенно если правило мешает увлекательной игре. Способность переключать внимание и контролировать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свои движения постепенно растет, однако на практике дети легко отвлекаются на внешние стимулы. Это проявляется, например, в том, что ребенок, услышав зов друга, забывает об осторожности при спуске по лестнице или при переходе через участок с препятствиями.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Социальное развитие дошкольников также влияет на характер поведения. Расширяется круг общения, усиливается потребность в признании и одобрении со стороны сверстник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ов, поэтому ребенок старается показать свою смелость, ловкость, выносливость. Иногда он намеренно идет на риск, чтобы произвести впечатление или не отличаться от более активных детей в группе. Соперничество в подвижных играх, желание быть первым в беге или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качелях может привести к пренебрежению правилами очередности и взаимной осторожности. Если взрослые недостаточно четко организуют совместную деятельность детей, возрастает вероятность конфликтов, толчков и других форм поведения, способствующих травмам.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Важной особе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нностью дошкольного возраста является доверие к взрослому и зависимость от его оценок и указаний. С одной стороны, это создает большие возможности для обучения безопасному поведению, с другой — делает ребенка уязвимым, если взрослые сами демонстрируют небе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зопасные модели. Если педагог спешит, переносит мебель не по правилам, сам нарушает установленные ограничения, дети могут воспринять это как допустимый образец. В то же время, спокойные, последовательные объяснения и личный пример аккуратности оказывают зн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ачительное влияние на формирование у детей привычки задумываться о последствиях своих действий. Поэтому при анализе особенностей поведения дошкольников важно учитывать постоянное взаимодействие ребенка со взрослыми и их роль в организации безопасной среды.</w:t>
      </w:r>
      <w:r/>
    </w:p>
    <w:p>
      <w:pPr>
        <w:pStyle w:val="642"/>
      </w:pPr>
      <w:r>
        <w:t xml:space="preserve">1.2 Основные причины травматизма в детском саду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Травматизм в условиях детского сада обусловлен сочетанием возрастных особенностей детей и характеристик окружающей среды. Одна из распространенных причин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связана с высокой двигательной активностью дошкольников при недостатке контроля за своими действиями. В процессе подвижных игр в группе или на прогулочной площадке дети часто бегают, резко меняют направление, забывая о расстоянии до других детей и предмето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в. Это приводит к падениям, столкновениям, ушибам, растяжениям. Ситуацию усложняет то, что некоторые участки пола, дорожек или лестниц могут быть скользкими, иметь неровности или препятствия, которые ребенок не успевает заметить во время быстрого движения.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Второй важный блок причин связан с недостатками организации предметной среды и нарушениями правил эксплуатации оборудования. Неправильно закрепленные шкафы, стулья с шатающимися ножками, слишком высокая мебель ил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подоконники, на которые забираются дети, становятся источником опасности. Игровое и спортивное оборудование, не соответствующее возрасту воспитанников, также повышает риск повреждений. Например, слишком высокие гимнастические скамейки или конструкции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лазания могут привести к падениям, если ребенок еще не освоил необходимые двигательные навыки. Опасность представляют и мелкие предметы, которые дети младшего возраста могут взять в рот, а также игрушки с острыми углами или легко отламывающимися деталями.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Значительную роль играют организационные и педагогические причины. К травмам нередко приводит ситуация, когда один взрослый одновременно отвечает за слишком большое количество детей, что снижает возможность непосредственного наблюдения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каждым. Отсутствие четких правил поведения на занятиях и во время игр, неясные или противоречивые требования разных педагогов создают у детей ощущение неопределенности. В результате одни дети начинают действовать по собственному усмотрению, не всегда учи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тывая безопасность окружающих, а другие просто не знают, как правильно поступить в необычной или сложной ситуации. Низкий уровень профилактической работы по обсуждению с детьми опасных ситуаций приводит к тому, что они не умеют заранее распознавать угрозу.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Причины травматизма связаны и с психофизиологическими особенностями отдельных воспитанников. У некоторых детей отмечается повышенная утомляемость, задержка развития внимания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повышенная двигательная расторможенность. В условиях перегрузки, шума, ярких раздражителей такие дети быстрее теряют способность контролировать свои действия. Они могут нечаянно толкнуть сверстников, споткнуться, зацепиться за предметы. При этом взрослым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бывает сложно своевременно заметить, что ребенок переутомился и нуждается в снижении нагрузки или смене вида деятельности. Отсутствие индивидуального подхода к таким детям усиливает риск получения повреждений как ими самими, так и их товарищами по группе.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Определенную группу причин составляют несоблюдение санитарно-гигиенических норм и недостатки в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одержании помещений и территории. Скользкий пол из-за неаккуратной уборки, неубранные лужи на участке, снег и лед зимой, незакрепленные коврики в группе создают предпосылки для падений. Неправильное хранение инвентаря, оставленные без присмотра ведра, тряп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ки, моющие средства могут стать источником химических и бытовых травм. Важно учитывать и состояние освещения: недостаточно освещенные коридоры, лестницы или дальние уголки участков ухудшают обзор, и ребенок может не заметить препятствия или перепад высоты.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Исследователи подчеркивают, что травматизм в детском саду редко вызыв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ается одной-единственной причиной, чаще всего это результат совокупности факторов, которые длительное время остаются без внимания. Для его снижения необходим комплексный анализ условий пребывания детей, педагогических подходов и индивидуальных особенностей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воспитанников. Только при систематическом контроле за состоянием оборудования, организации развивающей среды, соблюдении норм и одновременном обучении детей навыкам безопасного поведения можно добиться устойчивого уменьшения количества несчастных случаев.</w:t>
      </w:r>
      <w:r/>
    </w:p>
    <w:p>
      <w:pPr>
        <w:pStyle w:val="642"/>
      </w:pPr>
      <w:r>
        <w:t xml:space="preserve">1.3 Характеристика опасных факторов предметной среды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Предметная среда детского сада включает мебель, игрушки, оборудование, элементы отделки помещений и территории, а также различные бытовые предметы, с которыми сталкивается ребено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в течение дня. Каждый из этих компонентов при неправильной организации может стать источником опасности. Одной из ключевых групп факторов являются конструктивные особенности мебели и ее расположение. Острые углы столов, слишком тяжелые стулья, неустойчив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ые стеллажи, размещенные возле активных игровых зон, повышают риск ушибов и падений. Если мебель не соответствует росту детей, они вынуждены подниматься на носки, забираться на стулья, чтобы достать нужный предмет, что нередко приводит к потере равновесия.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Определенную опасность представляет состояние игрушек и игрового оборудования. Игрушки с мелкими съемными деталями, недостаточно прочные соединения, треснувший или отколовшийся пластик, металлические элементы с заусенцами могут вызвать порезы, прок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олы кожи, а у младших дошкольников – риск попадания мелких предметов в дыхательные пути. Большие мягкие модули, если они сложены нестабильно, способны опрокинуться на ребенка. При наличии качалок, машинок на колесах, самокатов внутри помещения важно контро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лировать скорость и место их использования, иначе возможно столкновение с мебелью и другими детьми. Игровое оборудование на улице, такое как горки, лестницы, перекладины, опасно при скользком покрытии, отсутствии поручней, трещинах или неправильной высоте.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опасным факторам относят и особенности отделки помещений, пола, стен и дверных проемов. Слишком скользкое напольное покрытие, особенно в коридорах и возле входа, увеличивает вероятно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сть падений, особенно в период непогоды, когда дети приносят влагу на обуви. Неплотно закрепленные коврики или дорожки могут смещаться, образуя складки и бортики, о которые дети спотыкаются. Двери, закрывающиеся с усилием или снабженные тугими пружинами,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оздают риск прищемления пальцев. Окна с низкими подоконниками при отсутствии надежных фиксаторов и ограничителей открывания также относятся к потенциально опасным объектам, особенно если рядом расположены столы или диваны, по которым дети могут взобраться.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менее важно учитывать бытовые и технические факторы. Розетки и удлинители, находящиеся в зоне дост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упа детей, электрические провода, лежащие на полу, неисправные выключатели – все это может привести к поражению электрическим током или спотыканию. Нагревательные приборы без защитных экранов становятся источником термических ожогов. Опасность представляют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различные моющие средства, дезинфицирующие растворы, хранящиеся в открытом виде или в доступных местах. Даже если на них есть предупреждающие надписи, дошкольники не умеют их читать и могут воспринимать содержимое как интересный для исследования объект.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 внешней среде детского сада – на прогулочных участках и прилегающей территории – также присутствует ряд опасных факторов. Неровное покрытие дор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ожек, ямы, выступающие корни деревьев создают предпосылки для падений во время бега и игр. Разболтанные или ржавые крепления на качелях, каруселях, лестницах увеличивают риск внезапного обрыва или перекоса конструкции. Важно следить за тем, чтобы на участк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не было сухих веток, битого стекла, металлических предметов, оставшихся после ремонтных работ. Зимой дополнительную опасность представляют наледь и сосульки, а летом – чрезмерно нагретые на солнце металлические поверхности, о которые дети могут обжечься.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Исследования подчеркивают, что сама по себе насыщенная предметная среда не является негативным фактором, если она грамотно спроектирована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учетом возрастных особенностей и поддерживается в исправном состоянии. Опасность возникает там, где отсутствует систематический осмотр оборудования, не выполняются требования нормативных документов по высоте, прочности, устойчивости, а также когда взрослы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недостаточно учитывают маршруты перемещения детей в помещении и на улице. Регулярный анализ предметной среды с точки зрения безопасности позволяет своевременно выявлять и устранять опасные факторы, не снижая при этом развивающего потенциала пространства.</w:t>
      </w:r>
      <w:r/>
    </w:p>
    <w:p>
      <w:pPr>
        <w:pStyle w:val="642"/>
      </w:pPr>
      <w:r>
        <w:t xml:space="preserve">1.4 Педагогические подходы к формированию безопасного поведения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Формирование у дошкольников основ безопасного поведения рассматривается современной педагогикой как часть общего воспитательного процесса. Один из ведущих подходов – деятельностный, согласно которому ребенок осваивает правила 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езопасности не через пассивное слушание, а через активное участие в специально организованных видах деятельности. Педагог предлагает детям игровые упражнения, моделирующие реальные ситуации: переход через условную дорогу, использование игрушечных инструмен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тов, подъем и спуск по «лестнице». В ходе таких игр дети не только слышат инструкцию, но и выполняют действия, обсуждают, что получилось правильно, а что может быть опасно. Это способствует более прочному усвоению правил и переносу их в повседневную жизнь.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Большое значение имеет личностно-ориентированный подход, учитывающий индивидуальные особенности каждого ребенка. Одни дети по природе более осторожны, другие – склонны к риску и стремя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тся к ярким впечатлениям. Педагог, наблюдая за воспитанниками, подбирает разные методы воздействия: для кого-то важнее спокойные беседы и разъяснения, для кого-то – наглядные примеры и участие в подвижных играх с четко обозначенными правилами. При этом взр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ослый старается не запугивать детей, а развивать у них ответственное отношение к себе и окружающим. Важно, чтобы ребенок чувствовал доверие, мог задавать вопросы о непонятных ситуациях и получать понятные ответы, а не просто слышать многочисленные запреты.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Информационно-наглядный подход предполагает широкое использование иллюстраций, плакатов, мультфильмов, обучающих презентаций и настольно-печатных игр. Дошкольникам легче понять и запо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мнить правила, если они представлены в виде изображений знакомых персонажей, коротких сюжетов, схем. Педагог может вместе с детьми рассматривать картинки, где показаны безопасные и опасные способы поведения на площадке или в группе, предлагать им найти оши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бки и объяснить, чем они грозят. Важно, чтобы наглядный материал был доступен в повседневной жизни: стенды, уголки безопасности, памятки на уровне глаз детей напоминают им о правилах не только во время организованных занятий, но и в свободной деятельности.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Существенную роль играет интеграция вопросов безопасности в различные виды образовательной деятельности. Элементы обучения безопасному поведению можно включать в занятия по развитию речи, математике, конс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труированию, художественному творчеству. Например, дети составляют рассказы о правильном поведении на прогулке, решают простые задачи, связанные с количеством ступенек лестницы и порядком их прохождения, рисуют знаки и пиктограммы, обозначающие запреты или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предупреждения. Такой межпредметный подход помогает избежать перегрузки и однообразия, делает усвоение правил более естественным и связным. Ребенок начинает воспринимать безопасное поведение как часть повседневной жизни, а не как отдельную «тему» занятий.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Важным аспектом является сотрудничество педагога с семьей воспитанников. Без согласованных требований со стороны детского сада и родителей трудно добиться устойчивых результатов. Педагогические коллек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тивы проводят консультации, родительские собрания, распространяют памятки о профилактике травматизма, обсуждают конкретные ситуации, возникающие с детьми дома и в саду. Родителям предлагается обращать внимание на собственный пример: соблюдение правил дорож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 движения, аккуратное обращение с бытовыми приборами, использование защитных средств. Совместные мероприятия – семейные викторины, выставки рисунков, проекты по организации безопасного домашнего уголка – способствуют укреплению единой линии воспитания.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Исследования показывают, что наибольшую эффективность демонстрируют программы, сочетающие игровые, нагляд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ные и практические методы, а также обеспечивающие систематичность работы и ее включенность в общую образовательную программу детского сада. Важно не только познакомить детей с правилами, но и создать условия для их регулярного применения в реальных ситуаци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ях, поддерживая положительные формы поведения и мягко корректируя ошибки. При таком подходе у дошкольников постепенно формируются элементарные навыки самоконтроля, умение предвидеть последствия своих поступков и стремление заботиться о безопасности других.</w:t>
      </w:r>
      <w:r/>
    </w:p>
    <w:p>
      <w:r>
        <w:br w:type="page" w:clear="all"/>
      </w:r>
      <w:r/>
    </w:p>
    <w:p>
      <w:pPr>
        <w:pStyle w:val="641"/>
      </w:pPr>
      <w:r>
        <w:t xml:space="preserve">ПРАКТИЧЕСКАЯ ЧАСТЬ</w:t>
      </w:r>
      <w:r/>
    </w:p>
    <w:p>
      <w:pPr>
        <w:pStyle w:val="642"/>
      </w:pPr>
      <w:r>
        <w:t xml:space="preserve">2.1 Анализ состояния безопасности в группе детского сада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 состояния безопасности в конкретной группе 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елесообразно начинать с общего описания организации жизнедеятельности детей. В типичной группе детского сада в течение дня чередуются прием, игры, занятия, питание, сон, прогулка и самостоятельная деятельность. Для каждого режима характерны свои потенциаль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ные риски. Наблюдение за детьми позволяет выделить моменты наибольшей концентрации происшествий: утренний прием, когда дети быстро раздеваются и бегут к друзьям; переходы по коридорам и лестницам; подготовка ко сну и подъем после дневного отдыха. В эти 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иоды часть детей спешит, не замечая других, забывает держаться за поручни или аккуратно обращаться с вещами. Воспитателю важно фиксировать подобные эпизоды, чтобы выявить, какие особенности среды или организации способствуют возникновению опасных ситуаций.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Следующим шагом является оценка предметно-развивающей среды в группе с точки зрения безопасности. Осматриваются мебель, игрушки, оборудование для игр и занятий. Проверяется устойчивость шкафов, стеллажей, расположение розеток и проводов, отсутст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вие острых углов или разбитых элементов. В ряде групп можно заметить, что часть игрушек хранится слишком высоко, и дети пытаются самостоятельно забираться на стулья, чтобы их достать, что повышает риск падений. Важно проанализировать состояние напольных 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крытий, ковров и дорожек: скользкие участки или неровные края ковра могут приводить к спотыканию и травмам. Также учитывается освещенность помещения, так как недостаток света затрудняет детям ориентацию в пространстве и своевременное замечание препятствий.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обое внимание при анализе уделяется игровым зонам и центрам активности. В уголке конструирования часто используются мелкие детали, которые могут стать причиной проглатывания или попадания в дыхательные пути у младших детей, если не разграничить доступ к 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по возрасту. В спортивном уголке с матами, гимнастическими скамейками и дугами важно проверить, насколько надежно закреплено оборудование, есть ли мягкие покрытия в зонах возможных падений. При наблюдении за свободной игрой детей можно заметить, какие эл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ементы они используют не по назначению: например, катание на стульях с колесиками, размахивание игрушками, попытки взобраться на подоконник. Эти наблюдения позволяют сделать выводы о необходимости дополнительного инструктажа и перестановки части предметов.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оценке состояния безопасн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ости учитываются и особенности организации прогулки. Осматривается участок: состояние качелей, горок, песочницы, ограждений, дорожек. Если на площадке имеются металлические конструкции с коррозией или щели в настиле горки, это создает риск порезов и защемл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ений. На неровных участках земли дети чаще спотыкаются во время подвижных игр. В теплое время года важно учитывать наличие затенения, чтобы предупредить перегрев и солнечные ожоги. Наблюдение за детьми на участке показывает, насколько они соблюдают очередн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ость при спуске с горки, умеют обходить качели, контролируют дистанцию во время беговых игр. Если часто возникают столкновения или споры из-за оборудования, это сигнализирует о необходимости более четкого распределения ролей и напоминаний правил поведения.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Важной частью анализа являе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тся изучение документации и беседы с педагогами и родителями. В журнале несчастных случаев или специальных тетрадях фиксируются микротравмы, ушибы, ссадины, полученные детьми в течение определенного периода. Обобщение этих данных позволяет увидеть повторяю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щиеся ситуации и места, где чаще происходят неприятные эпизоды: например, у входной двери, в спортивном зале, около стола для занятий лепкой. Беседы с воспитателями помогают выяснить, какие моменты они считают наиболее опасными и какие меры уже предпринима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лись. Родители могут рассказать, о каких происшествиях дома упоминают дети, и как они сами оценивают безопасность группы. В совокупности такая информация дает целостное представление о сильных и слабых сторонах организации безопасности в конкретной группе.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основе проведенного анализа можно сформулировать выводы и реко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мендации. Например, при выявлении частых падений у шкафчиков для одежды логично предложить установить дополнительные скамейки, нанести на пол яркую разметку, напоминать о запрете бегать в узком проходе. Если часть детей боится спускаться по лестнице, следу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 провести тренинговые прогулки с отработкой правильного способа держаться за поручень и смотреть под ноги. Анализ позволяет не только обнаружить явные и скрытые опасности, но и оценить, насколько взрослые системно подходят к обучению детей безопасному 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ведению. Результаты можно оформить в виде таблицы или карты рисков, где для каждого участка среды указаны потенциальные угрозы и возможные меры их снижения. Подобный подход описывают Н.Н. Авдеева и соавторы в работах, посвященных безопасности дошкольников.</w:t>
      </w:r>
      <w:r/>
    </w:p>
    <w:p>
      <w:pPr>
        <w:pStyle w:val="642"/>
      </w:pPr>
      <w:r>
        <w:t xml:space="preserve">2.2 Разработка и описание комплекса профилактических мероприятий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Комплекс профилактических меро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приятий в конкретной группе детского сада должен опираться на результаты проведенного анализа и учитывать возрастные особенности воспитанников. В первую очередь планируются меры по совершенствованию предметной среды. При наличии острых углов на мебели испо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льзуются специальные мягкие накладки, розетки закрываются защитными заглушками, провода убираются в короба. Игрушки и оборудование распределяются по зонам так, чтобы наиболее крупные и тяжелые предметы находились на нижних полках, а мелкие детали конструкт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оров хранились в закрытых коробках, доступных только во время организованных игр под контролем взрослого. В спортивном уголке добавляются маты в местах возможных падений, закрепляются шведские стенки и другие конструкции, проверяется исправность креплений.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Следующим направлен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ием работы является организация систематических занятий и бесед с детьми о безопасном поведении. Вместо разовых напоминаний целесообразно проводить цикл коротких игровых занятий, посвященных различным ситуациям: как безопасно ходить по лестнице, почему важ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 убирать игрушки после игры, как вести себя на качелях и горке, что делать при пролитой воде на полу. В процессе используются иллюстрации, настольные и подвижные игры, просмотр небольших мультфильмов и обсуждение поступков персонажей. Важно, чтобы дети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только запоминали правила, но и проигрывали их в ролевых сценках, пробуя разные варианты поведения и находя безопасные решения. Такой подход соответствует рекомендациям Л.Г. Парамоновой по формированию основ безопасности жизнедеятельности у дошкольников.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Важной частью комплекса выступают прак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тические тренировки и упражнения в реальных условиях группы и участка. Например, с детьми можно организовать «прогулку-наблюдение», во время которой они вместе с воспитателем ищут возможные опасные места: скользкий участок пола, плохо убранные игрушки, рас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стеленное на проходе одеяло. Обнаружив такие объекты, дети обсуждают, чем они могут быть опасны, и предлагают способы устранения. Похожие тренировки проводятся в раздевалке, в умывальной комнате, на лестнице и на улице. Воспитатель подчеркивает, что задача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не в том, чтобы напугать, а в том, чтобы научиться замечать и предупреждать неприятности. Регулярное повторение таких мини-практикумов помогает закрепить навыки само- и взаимоконтроля, дети начинают напоминать друг другу о необходимости соблюдать порядок.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бое внимание уделяется взаимодействию с родителями. Для них можно подготовить памятки о безопасном поведении детей дома и в детском саду, провести консультации и мини-лекции на родительских собраниях. На стенде в раздевалке размещаются наглядные материалы: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схемы безопасного маршрута по лестнице, рекомендации по выбору удобной обуви для детского сада, напоминания о необходимости регулярно проверять целостность одежды и обуви. Воспитатель может предложить родителям совместные домашние задания, например, понаб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людать с ребенком за безопасностью в квартире, обсудить, какие предметы нельзя трогать без взрослых. Важно, чтобы требования семьи и детского сада не противоречили друг другу, иначе ребенку будет сложно выработать устойчивые привычки аккуратного поведения.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комплекс профилактических мероприятий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ключаются и элементы организационного характера. Составляется план работы по безопасности на учебный год с указанием тем для детей, форм взаимодействия с родителями, сроков осмотра помещений и оборудования. Проводятся периодические инструктажи для сотрудни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ков группы по действиям в нештатных ситуациях, фиксируются результаты проверок состояния среды и принятые меры. При необходимости в работу включаются специалисты: медицинский работник, педагог-психолог, инструктор по физической культуре. Медицинская сестра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может провести беседы о профилактике ушибов, ожогов и простуд, психолог – помочь детям, которые проявляют чрезмерную тревожность или, наоборот, склонность к рискованному поведению, инструктор – подобрать упражнения, развивающие координацию и осторожность.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Эффективность предложенного комплекса мероприятий оценивается по нескольким показателям. Один из них – снижение количества зафиксированных мик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ротравм и несчастных случаев за определенный период. Важно также обратить внимание на изменение поведения детей: стали ли они чаще самостоятельно убирать игрушки, предупреждать друг друга об опасности, соблюдать очередность при играх на участке. Дополнител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ьную информацию дают опросы родителей и педагогов, которые могут отметить, уменьшилось ли количество жалоб на ушибы и конфликты, связаны ли они теперь с менее серьезными ситуациями. Если наблюдается положительная динамика, можно считать, что комплекс профи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лактических мер помогает создать более безопасную среду и сформировать у дошкольников основы культуры безопасного поведения. Подобные критерии эффективности описаны в работах Т.И. Бабаевой о построении образовательного процесса с учетом безопасности детей.</w:t>
      </w:r>
      <w:r/>
    </w:p>
    <w:p>
      <w:r>
        <w:br w:type="page" w:clear="all"/>
      </w:r>
      <w:r/>
    </w:p>
    <w:p>
      <w:pPr>
        <w:pStyle w:val="641"/>
      </w:pPr>
      <w:r>
        <w:t xml:space="preserve">ЗАКЛЮЧЕНИЕ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Проведенное исследование позволило рассмотреть профилактику травматизма в детском саду как многокомпонентный процесс, включающий состояние предметной среды, особенности поведения дошкольников и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рофессиональные действия взрослых. Анализ теоретических источников показал, что повышенная подвижность, импульсивность и недостаточный опыт детей естественным образом увеличивают риск получения повреждений, поэтому нельзя полностью исключить травмы только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помощью запретов. Необходимо сочетать грамотную организацию пространства с целенаправленным воспитательным воздействием, формируя у ребенка наблюдательность, умение предвидеть последствия и соблюдать простые правила безопасности в повседневных ситуациях.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Практическая часть работы, основанная на наблюдении за жизнью конкретной группы детского сада, выявила, что наибольшее количество потенциально опасных ситуаций связано с переходами, переодева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нием, подвижными играми в помещении и на участке. Осмотр среды позволил обнаружить конкретные факторы риска: небезопасное размещение некоторых игрушек и оборудования, недостаточную разметку пространства, отдельные дефекты покрытия пола и уличных сооружений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Беседы с педагогами и родителями подтвердили, что правила безопасного поведения усваиваются детьми неравномерно и требуют регулярного повторения в различных формах. Полученные выводы легли в основу разрабатываемого комплекса профилактических мероприятий.</w:t>
      </w:r>
      <w:r/>
    </w:p>
    <w:p>
      <w:pPr>
        <w:pStyle w:val="636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Разработанный комплекс включает улучшение материальной сре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ды, проведение системы игровых занятий и практических тренировок по безопасному поведению, активное взаимодействие с семьями воспитанников и планомерную организацию работы коллектива. Предполагается, что внедрение таких мер приведет к снижению количества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икротравм, повышению осознанности и самостоятельности детей, укреплению доверия родителей к детскому саду. Важно, что предложенные мероприятия носят не разовый, а систематический характер, могут адаптироваться под особенности конкретной группы и использова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ться педагогами как основа для дальнейшего совершенствования работы в области охраны жизни и здоровья дошкольников. Таким образом, профилактика травматизма выступает не отдельным направлением, а естественной частью всей образовательной среды детского сада.</w:t>
      </w:r>
      <w:r/>
    </w:p>
    <w:p>
      <w:r>
        <w:br w:type="page" w:clear="all"/>
      </w:r>
      <w:r/>
    </w:p>
    <w:p>
      <w:pPr>
        <w:pStyle w:val="641"/>
      </w:pPr>
      <w:r>
        <w:t xml:space="preserve">СПИСОК ЛИТЕРАТУРЫ</w:t>
      </w:r>
      <w:r/>
    </w:p>
    <w:p>
      <w:r/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Божович Л.И. Личность и ее формирование в детском возрасте. 1968. С. 45–78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Выготский Л.С. Воображение и творчество в детском возрасте. 1991. С. 12–39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Глухов В.П. Профилактика детского травматизма в образовательных учреждениях. 2014. С. 23–51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Причины травматизма детей дошкольного возраста в детском саду // cyberleninka.ru. [Электронный ресурс]. URL: https://cyberleninka.ru/article/n/prichiny-travmatizma-detey-doshkolnogo-vozrasta-v-detskom-sadu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Роспотребнадзор СанПиН 2.4.1.3049-13. Санитарно-эпидемиологические требования к устройству, содержанию и организации режима работы дошкольных образовательных организаций. 2013. С. 5–24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Развивающая предметная среда детского сада и безопасность детей // cyberleninka.ru. [Электронный ресурс]. URL: https://cyberleninka.ru/article/n/razvivayuschaya-predmetnaya-sreda-detskogo-sada-i-bezopasnost-detey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Минобрнауки России Федеральный государственный образовательный стандарт дошкольного образования. 2013. С. 4–18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Формирование основ безопасного поведения у дошкольников // cyberleninka.ru. [Электронный ресурс]. URL: https://cyberleninka.ru/article/n/formirovanie-osnov-bezopasnogo-povedeniya-u-doshkolnikov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Авдеева Н.Н. Формирование основ безопасности у дошкольников. 2010. С. 15–28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Профилактика детского травматизма в ДОУ // cyberleninka.ru. [Электронный ресурс]. URL: https://cyberleninka.ru/article/n/profilaktika-detskogo-travmatizma-v-dou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 Парамонова Л.Г. Основы безопасности жизнедеятельности дошкольников. 2012. С. 40–55</w:t>
      </w:r>
      <w:r/>
    </w:p>
    <w:p>
      <w:pPr>
        <w:ind w:left="360" w:right="0" w:hanging="360"/>
        <w:spacing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рганизация образовательного процесса с учетом безопасности детей дошкольного возраста // cyberleninka.ru. [Электронный ресурс]. URL: https://cyberleninka.ru/article/n/organizatsiya-obrazovatelnogo-protsessa-s-uchetom-bezopasnosti-detey-doshkolnogo-vozrasta</w:t>
      </w:r>
      <w:r/>
    </w:p>
    <w:sectPr>
      <w:footerReference w:type="default" r:id="rId9"/>
      <w:footnotePr/>
      <w:endnotePr/>
      <w:type w:val="nextPage"/>
      <w:pgSz w:w="11905" w:h="16837" w:orient="portrait"/>
      <w:pgMar w:top="1134" w:right="1134" w:bottom="1134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before="0" w:after="0"/>
    </w:pPr>
    <w:r>
      <w:fldChar w:fldCharType="begin"/>
    </w:r>
    <w:r>
      <w:rPr>
        <w:rFonts w:ascii="Times New Roman" w:hAnsi="Times New Roman" w:eastAsia="Times New Roman" w:cs="Times New Roman"/>
        <w:sz w:val="28"/>
        <w:szCs w:val="28"/>
      </w:rPr>
      <w:instrText xml:space="preserve">PAGE</w:instrText>
    </w:r>
    <w:r>
      <w:fldChar w:fldCharType="separate"/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rial" w:cs="Times New Roman"/>
        <w:color w:val="000000"/>
        <w:sz w:val="28"/>
        <w:szCs w:val="28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63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1"/>
    <w:link w:val="63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1"/>
    <w:link w:val="640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6"/>
    <w:next w:val="63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6"/>
    <w:next w:val="63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6"/>
    <w:next w:val="63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6"/>
    <w:next w:val="63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6"/>
    <w:next w:val="63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6"/>
    <w:next w:val="63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6"/>
    <w:next w:val="63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6"/>
    <w:next w:val="63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6"/>
    <w:next w:val="63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6"/>
    <w:next w:val="63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6"/>
    <w:next w:val="63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paragraph" w:styleId="178">
    <w:name w:val="endnote text"/>
    <w:basedOn w:val="63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4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6"/>
    <w:next w:val="636"/>
    <w:uiPriority w:val="99"/>
    <w:unhideWhenUsed/>
    <w:pPr>
      <w:spacing w:after="0" w:afterAutospacing="0"/>
    </w:pPr>
  </w:style>
  <w:style w:type="paragraph" w:styleId="636" w:default="1">
    <w:name w:val="Normal"/>
    <w:pPr>
      <w:ind w:left="0" w:right="0" w:firstLine="708"/>
      <w:jc w:val="both"/>
      <w:spacing w:after="240" w:line="360" w:lineRule="auto"/>
    </w:pPr>
  </w:style>
  <w:style w:type="character" w:styleId="637">
    <w:name w:val="footnote reference"/>
    <w:semiHidden/>
    <w:unhideWhenUsed/>
    <w:rPr>
      <w:vertAlign w:val="superscript"/>
    </w:rPr>
  </w:style>
  <w:style w:type="paragraph" w:styleId="638" w:customStyle="1">
    <w:name w:val="Heading 1"/>
    <w:basedOn w:val="636"/>
    <w:pPr>
      <w:keepNext/>
      <w:spacing w:after="240"/>
      <w:outlineLvl w:val="0"/>
    </w:pPr>
    <w:rPr>
      <w:b/>
    </w:rPr>
  </w:style>
  <w:style w:type="paragraph" w:styleId="639" w:customStyle="1">
    <w:name w:val="Heading 2"/>
    <w:basedOn w:val="636"/>
    <w:pPr>
      <w:ind w:left="360" w:right="0" w:firstLine="0"/>
      <w:spacing w:after="120"/>
      <w:outlineLvl w:val="1"/>
    </w:pPr>
    <w:rPr>
      <w:b/>
    </w:rPr>
  </w:style>
  <w:style w:type="paragraph" w:styleId="640" w:customStyle="1">
    <w:name w:val="Heading 3"/>
    <w:basedOn w:val="636"/>
    <w:pPr>
      <w:ind w:left="720" w:right="0" w:firstLine="0"/>
      <w:spacing w:after="120"/>
      <w:outlineLvl w:val="2"/>
    </w:pPr>
    <w:rPr>
      <w:b/>
    </w:rPr>
  </w:style>
  <w:style w:type="paragraph" w:styleId="641" w:customStyle="1">
    <w:name w:val="Heading1Center"/>
    <w:basedOn w:val="636"/>
    <w:pPr>
      <w:jc w:val="center"/>
      <w:keepNext/>
      <w:spacing w:after="240"/>
      <w:outlineLvl w:val="0"/>
    </w:pPr>
    <w:rPr>
      <w:b/>
    </w:rPr>
  </w:style>
  <w:style w:type="paragraph" w:styleId="642" w:customStyle="1">
    <w:name w:val="Heading2Center"/>
    <w:basedOn w:val="636"/>
    <w:pPr>
      <w:jc w:val="center"/>
      <w:spacing w:after="120"/>
      <w:outlineLvl w:val="1"/>
    </w:pPr>
    <w:rPr>
      <w:b/>
    </w:rPr>
  </w:style>
  <w:style w:type="paragraph" w:styleId="643" w:customStyle="1">
    <w:name w:val="Heading3Center"/>
    <w:basedOn w:val="636"/>
    <w:pPr>
      <w:jc w:val="center"/>
      <w:spacing w:after="120"/>
      <w:outlineLvl w:val="2"/>
    </w:pPr>
    <w:rPr>
      <w:b/>
    </w:rPr>
  </w:style>
  <w:style w:type="paragraph" w:styleId="644" w:customStyle="1">
    <w:name w:val="toc 1"/>
    <w:basedOn w:val="636"/>
    <w:pPr>
      <w:ind w:left="0"/>
      <w:spacing w:after="120"/>
      <w:tabs>
        <w:tab w:val="right" w:pos="9350" w:leader="dot"/>
      </w:tabs>
    </w:pPr>
  </w:style>
  <w:style w:type="paragraph" w:styleId="645" w:customStyle="1">
    <w:name w:val="toc 2"/>
    <w:basedOn w:val="636"/>
    <w:pPr>
      <w:ind w:left="720"/>
      <w:spacing w:after="120"/>
      <w:tabs>
        <w:tab w:val="right" w:pos="9350" w:leader="dot"/>
      </w:tabs>
    </w:pPr>
  </w:style>
  <w:style w:type="paragraph" w:styleId="646" w:customStyle="1">
    <w:name w:val="toc 3"/>
    <w:basedOn w:val="636"/>
    <w:pPr>
      <w:ind w:left="1440"/>
      <w:spacing w:after="120"/>
      <w:tabs>
        <w:tab w:val="right" w:pos="9350" w:leader="dot"/>
      </w:tabs>
    </w:pPr>
  </w:style>
  <w:style w:type="paragraph" w:styleId="647" w:customStyle="1">
    <w:name w:val="toc 1"/>
    <w:basedOn w:val="636"/>
    <w:pPr>
      <w:ind w:left="0"/>
      <w:spacing w:after="120"/>
      <w:tabs>
        <w:tab w:val="right" w:pos="9350" w:leader="dot"/>
      </w:tabs>
    </w:pPr>
  </w:style>
  <w:style w:type="paragraph" w:styleId="648" w:customStyle="1">
    <w:name w:val="toc 2"/>
    <w:basedOn w:val="636"/>
    <w:pPr>
      <w:ind w:left="720"/>
      <w:spacing w:after="120"/>
      <w:tabs>
        <w:tab w:val="right" w:pos="9350" w:leader="dot"/>
      </w:tabs>
    </w:pPr>
  </w:style>
  <w:style w:type="paragraph" w:styleId="649" w:customStyle="1">
    <w:name w:val="toc 3"/>
    <w:basedOn w:val="636"/>
    <w:pPr>
      <w:ind w:left="1440"/>
      <w:spacing w:after="120"/>
      <w:tabs>
        <w:tab w:val="right" w:pos="9350" w:leader="dot"/>
      </w:tabs>
    </w:pPr>
  </w:style>
  <w:style w:type="character" w:styleId="1056" w:default="1">
    <w:name w:val="Default Paragraph Font"/>
    <w:uiPriority w:val="1"/>
    <w:semiHidden/>
    <w:unhideWhenUsed/>
  </w:style>
  <w:style w:type="numbering" w:styleId="1057" w:default="1">
    <w:name w:val="No List"/>
    <w:uiPriority w:val="99"/>
    <w:semiHidden/>
    <w:unhideWhenUsed/>
  </w:style>
  <w:style w:type="table" w:styleId="1058" w:default="1">
    <w:name w:val="Normal Table"/>
    <w:uiPriority w:val="99"/>
    <w:semiHidden/>
    <w:unhideWhenUsed/>
    <w:tblPr/>
  </w:style>
  <w:style w:type="paragraph" w:styleId="1_684" w:customStyle="1">
    <w:name w:val="Без интервала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pcuser</cp:lastModifiedBy>
  <cp:revision>1</cp:revision>
  <dcterms:created xsi:type="dcterms:W3CDTF">2026-04-17T04:03:33Z</dcterms:created>
  <dcterms:modified xsi:type="dcterms:W3CDTF">2026-04-17T04:40:42Z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