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1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</w:rPr>
        <w:t xml:space="preserve">Муниципальное </w:t>
      </w:r>
      <w:r>
        <w:rPr>
          <w:rFonts w:hint="default" w:ascii="Times New Roman" w:hAnsi="Times New Roman" w:cs="Times New Roman"/>
          <w:sz w:val="24"/>
          <w:szCs w:val="24"/>
        </w:rPr>
        <w:t xml:space="preserve">бюджетное общеобразовательное учреждение “Школа-интернат среднего общего образования” с. Самбург Пуровский район Ямало-Ненецкий автономный округ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1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1"/>
        <w:contextualSpacing/>
        <w:jc w:val="both"/>
        <w:spacing w:before="0" w:beforeAutospacing="1" w:after="0" w:afterAutospacing="1" w:line="240" w:lineRule="auto"/>
        <w:rPr>
          <w:rStyle w:val="842"/>
          <w:rFonts w:hint="default" w:ascii="Times New Roman" w:hAnsi="Times New Roman" w:eastAsia="Liberation Sans" w:cs="Times New Roman"/>
          <w:b/>
          <w:bCs/>
          <w:highlight w:val="none"/>
        </w:rPr>
      </w:pPr>
      <w:r>
        <w:rPr>
          <w:rStyle w:val="842"/>
          <w:rFonts w:hint="default" w:ascii="Times New Roman" w:hAnsi="Times New Roman" w:eastAsia="Liberation Sans" w:cs="Times New Roman"/>
          <w:b/>
          <w:bCs/>
        </w:rPr>
        <w:t xml:space="preserve">Краткосрочный исследовательский проект "Как хорошо уметь читать!" для учащихся первых классов с ЗПР и дислексией</w:t>
      </w:r>
      <w:r>
        <w:rPr>
          <w:rStyle w:val="842"/>
          <w:rFonts w:hint="default" w:ascii="Times New Roman" w:hAnsi="Times New Roman" w:eastAsia="Liberation Sans" w:cs="Times New Roman"/>
          <w:b/>
          <w:bCs/>
          <w:highlight w:val="none"/>
        </w:rPr>
      </w:r>
      <w:r>
        <w:rPr>
          <w:rStyle w:val="842"/>
          <w:rFonts w:hint="default" w:ascii="Times New Roman" w:hAnsi="Times New Roman" w:eastAsia="Liberation Sans" w:cs="Times New Roman"/>
          <w:b/>
          <w:bCs/>
          <w:highlight w:val="none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Автор:</w:t>
      </w:r>
      <w:r>
        <w:rPr>
          <w:rStyle w:val="845"/>
          <w:rFonts w:hint="default" w:ascii="Times New Roman" w:hAnsi="Times New Roman" w:eastAsia="Liberation Sans" w:cs="Times New Roman"/>
        </w:rPr>
        <w:t xml:space="preserve">  учитель-логопед первой категории Лаптандер Клавдия Тутувна</w:t>
      </w:r>
      <w:r>
        <w:rPr>
          <w:rFonts w:hint="default" w:ascii="Times New Roman" w:hAnsi="Times New Roman" w:eastAsia="Liberation Sans" w:cs="Times New Roman"/>
        </w:rPr>
        <w:t xml:space="preserve">, </w:t>
      </w:r>
      <w:r>
        <w:rPr>
          <w:rFonts w:hint="default" w:ascii="Times New Roman" w:hAnsi="Times New Roman" w:eastAsia="Liberation Sans" w:cs="Times New Roman"/>
          <w:sz w:val="24"/>
          <w:szCs w:val="24"/>
        </w:rPr>
        <w:t xml:space="preserve">МБОУ “ШИСОО” с. Самбург.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Style w:val="845"/>
          <w:rFonts w:hint="default" w:ascii="Times New Roman" w:hAnsi="Times New Roman" w:eastAsia="Liberation Sans" w:cs="Times New Roman"/>
          <w:highlight w:val="none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Цель проекта:</w:t>
      </w:r>
      <w:r>
        <w:rPr>
          <w:rStyle w:val="845"/>
          <w:rFonts w:hint="default" w:ascii="Times New Roman" w:hAnsi="Times New Roman" w:eastAsia="Liberation Sans" w:cs="Times New Roman"/>
        </w:rPr>
        <w:t xml:space="preserve"> Формирование у учащихся начальных классов с ЗПР и дислексией позитивного отношения к чтению, развитие базовых навыков чтения и понимания текста через комплексное применение игровых, речевых, нейропсихологических и творческих методов.</w:t>
      </w:r>
      <w:r>
        <w:rPr>
          <w:rStyle w:val="845"/>
          <w:rFonts w:hint="default" w:ascii="Times New Roman" w:hAnsi="Times New Roman" w:eastAsia="Liberation Sans" w:cs="Times New Roman"/>
          <w:highlight w:val="none"/>
        </w:rPr>
      </w:r>
      <w:r>
        <w:rPr>
          <w:rStyle w:val="845"/>
          <w:rFonts w:hint="default" w:ascii="Times New Roman" w:hAnsi="Times New Roman" w:eastAsia="Liberation Sans" w:cs="Times New Roman"/>
          <w:highlight w:val="none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Style w:val="845"/>
          <w:rFonts w:hint="default" w:ascii="Times New Roman" w:hAnsi="Times New Roman" w:eastAsia="Liberation Sans" w:cs="Times New Roman"/>
          <w:highlight w:val="none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Актуальность:</w:t>
      </w:r>
      <w:r>
        <w:rPr>
          <w:rStyle w:val="845"/>
          <w:rFonts w:hint="default" w:ascii="Times New Roman" w:hAnsi="Times New Roman" w:eastAsia="Liberation Sans" w:cs="Times New Roman"/>
        </w:rPr>
        <w:t xml:space="preserve"> Дети с ЗПР и дислексией часто испытывают трудности в освоен</w:t>
      </w:r>
      <w:r>
        <w:rPr>
          <w:rStyle w:val="845"/>
          <w:rFonts w:hint="default" w:ascii="Times New Roman" w:hAnsi="Times New Roman" w:eastAsia="Liberation Sans" w:cs="Times New Roman"/>
        </w:rPr>
        <w:t xml:space="preserve">ии навыка чтения, что негативно сказывается на их академической успеваемости и самооценке. Данный проект направлен на создание благоприятной среды для преодоления этих трудностей, используя индивидуальный подход и разнообразные, увлекательные формы работы.</w:t>
      </w:r>
      <w:r>
        <w:rPr>
          <w:rStyle w:val="845"/>
          <w:rFonts w:hint="default" w:ascii="Times New Roman" w:hAnsi="Times New Roman" w:eastAsia="Liberation Sans" w:cs="Times New Roman"/>
          <w:highlight w:val="none"/>
        </w:rPr>
      </w:r>
      <w:r>
        <w:rPr>
          <w:rStyle w:val="845"/>
          <w:rFonts w:hint="default" w:ascii="Times New Roman" w:hAnsi="Times New Roman" w:eastAsia="Liberation Sans" w:cs="Times New Roman"/>
          <w:highlight w:val="none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Style w:val="844"/>
          <w:rFonts w:hint="default" w:ascii="Times New Roman" w:hAnsi="Times New Roman" w:eastAsia="Liberation Sans" w:cs="Times New Roman"/>
          <w:b/>
          <w:bCs/>
          <w:highlight w:val="none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Задачи проекта:</w:t>
      </w:r>
      <w:r>
        <w:rPr>
          <w:rStyle w:val="844"/>
          <w:rFonts w:hint="default" w:ascii="Times New Roman" w:hAnsi="Times New Roman" w:eastAsia="Liberation Sans" w:cs="Times New Roman"/>
          <w:b/>
          <w:bCs/>
          <w:highlight w:val="none"/>
        </w:rPr>
      </w:r>
      <w:r>
        <w:rPr>
          <w:rStyle w:val="844"/>
          <w:rFonts w:hint="default" w:ascii="Times New Roman" w:hAnsi="Times New Roman" w:eastAsia="Liberation Sans" w:cs="Times New Roman"/>
          <w:b/>
          <w:bCs/>
          <w:highlight w:val="none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Развитие фонематического слуха и восприятия:</w:t>
      </w:r>
      <w:r>
        <w:rPr>
          <w:rStyle w:val="848"/>
          <w:rFonts w:hint="default" w:ascii="Times New Roman" w:hAnsi="Times New Roman" w:eastAsia="Liberation Sans" w:cs="Times New Roman"/>
        </w:rPr>
        <w:t xml:space="preserve"> Учить детей различать звуки речи, определять их место в слове.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Формирование навыка слияния звуков в слоги и слова:</w:t>
      </w:r>
      <w:r>
        <w:rPr>
          <w:rStyle w:val="848"/>
          <w:rFonts w:hint="default" w:ascii="Times New Roman" w:hAnsi="Times New Roman" w:eastAsia="Liberation Sans" w:cs="Times New Roman"/>
        </w:rPr>
        <w:t xml:space="preserve"> Обучать плавному чтению.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Расширение словарного запаса и развитие связной речи:</w:t>
      </w:r>
      <w:r>
        <w:rPr>
          <w:rStyle w:val="848"/>
          <w:rFonts w:hint="default" w:ascii="Times New Roman" w:hAnsi="Times New Roman" w:eastAsia="Liberation Sans" w:cs="Times New Roman"/>
        </w:rPr>
        <w:t xml:space="preserve"> Обогащать речь детей, учить их выражать свои мысли.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Развитие зрительного внимания, памяти и мышления:</w:t>
      </w:r>
      <w:r>
        <w:rPr>
          <w:rStyle w:val="848"/>
          <w:rFonts w:hint="default" w:ascii="Times New Roman" w:hAnsi="Times New Roman" w:eastAsia="Liberation Sans" w:cs="Times New Roman"/>
        </w:rPr>
        <w:t xml:space="preserve"> Улучшать способность концентрироваться, запоминать информацию и анализировать ее.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Совершенствование артикуляционной моторики:</w:t>
      </w:r>
      <w:r>
        <w:rPr>
          <w:rStyle w:val="848"/>
          <w:rFonts w:hint="default" w:ascii="Times New Roman" w:hAnsi="Times New Roman" w:eastAsia="Liberation Sans" w:cs="Times New Roman"/>
        </w:rPr>
        <w:t xml:space="preserve"> Обеспечивать правильное произношение звуков.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Развитие мелкой моторики рук:</w:t>
      </w:r>
      <w:r>
        <w:rPr>
          <w:rStyle w:val="848"/>
          <w:rFonts w:hint="default" w:ascii="Times New Roman" w:hAnsi="Times New Roman" w:eastAsia="Liberation Sans" w:cs="Times New Roman"/>
        </w:rPr>
        <w:t xml:space="preserve"> Стимулировать координацию движений пальцев, что тесно связано с речевыми центрами мозга. Синхронизировать работу полушарий головного мозга и развитие межполушарных связей через мелкую моторику.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Формирование мотивации к чтению:</w:t>
      </w:r>
      <w:r>
        <w:rPr>
          <w:rStyle w:val="848"/>
          <w:rFonts w:hint="default" w:ascii="Times New Roman" w:hAnsi="Times New Roman" w:eastAsia="Liberation Sans" w:cs="Times New Roman"/>
        </w:rPr>
        <w:t xml:space="preserve"> Создавать положительный эмоциональный настрой, показывать значимость чтения.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6"/>
        <w:numPr>
          <w:ilvl w:val="0"/>
          <w:numId w:val="1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7"/>
          <w:rFonts w:hint="default" w:ascii="Times New Roman" w:hAnsi="Times New Roman" w:eastAsia="Liberation Sans" w:cs="Times New Roman"/>
          <w:b/>
        </w:rPr>
        <w:t xml:space="preserve">Развитие навыков быстрого чтения и понимания прочитанного:</w:t>
      </w:r>
      <w:r>
        <w:rPr>
          <w:rStyle w:val="848"/>
          <w:rFonts w:hint="default" w:ascii="Times New Roman" w:hAnsi="Times New Roman" w:eastAsia="Liberation Sans" w:cs="Times New Roman"/>
        </w:rPr>
        <w:t xml:space="preserve"> Учить детей читать быстрее и глубже понимать смысл текста.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9"/>
        <w:contextualSpacing/>
        <w:jc w:val="center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0"/>
          <w:rFonts w:hint="default" w:ascii="Times New Roman" w:hAnsi="Times New Roman" w:eastAsia="Liberation Sans" w:cs="Times New Roman"/>
          <w:b/>
          <w:bCs/>
        </w:rPr>
        <w:t xml:space="preserve">Тематический план проекта (1 месяц)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Неделя 1: "Звуки и буквы – наши друзья!"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/>
      <w:bookmarkStart w:id="0" w:name="_GoBack"/>
      <w:r>
        <w:rPr>
          <w:rStyle w:val="852"/>
          <w:rFonts w:hint="default" w:ascii="Times New Roman" w:hAnsi="Times New Roman" w:eastAsia="Liberation Sans" w:cs="Times New Roman"/>
          <w:b/>
        </w:rPr>
        <w:t xml:space="preserve">Фокус:</w:t>
      </w:r>
      <w:r>
        <w:rPr>
          <w:rStyle w:val="853"/>
          <w:rFonts w:hint="default" w:ascii="Times New Roman" w:hAnsi="Times New Roman" w:eastAsia="Liberation Sans" w:cs="Times New Roman"/>
        </w:rPr>
        <w:t xml:space="preserve"> Различение звуков, знакомство с буквами, формирование предпосылок к чтению.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Игровые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"Угадай звук": Логопед произносит звук, дети хлопают, если слышат его в слове.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"Звуковые дорожки": Дети выкладывают из счетных палочек или пуговиц дорожку, соответствующую количеству звуков в слове (например, "кот" – три палочки).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"Волшебный мешочек": Дети на ощупь определяют предметы и называют первый звук в названии предмета.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Речевые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"Эхо": Повторение слогов и коротких слов за логопедом.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"Назови первый звук": Логопед показывает картинку, дети называют первый звук в названии.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Артикуляционная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"Лопатка", "Часики", "Качели", "Грибок".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Пальчиковая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"Сорока-белобока", "Этот пальчик – большой".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Нейроупражнения: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"Перекрестные шаги": Ходьба с одновременным касанием противоположного колена рукой. </w:t>
      </w:r>
      <w:r>
        <w:rPr>
          <w:rStyle w:val="853"/>
          <w:rFonts w:hint="default" w:ascii="Times New Roman" w:hAnsi="Times New Roman" w:eastAsia="Liberation Sans" w:cs="Times New Roman"/>
        </w:rPr>
        <w:t xml:space="preserve">"Ухо-нос": Одновременное касание противоположных уха и носа. “Коза - зайчик- кольцо”: сначала выполняется каждой рукой отдельно, затем – синхронно обеими руками.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Творческое задание: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Создание "буквенных коллажей" из вырезок журналов, где дети находят и вырезают буквы, с которыми познакомились.</w:t>
      </w:r>
      <w:bookmarkEnd w:id="0"/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Неделя 2: "Слоги – мостик к словам!"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Фокус: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Слияние звуков в слоги, чтение простых слогов и слов.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Игровые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"Поезд со слогами": Дети "едут" на поезде, произнося слоги, которые "встречаются" на пути (например, "МА", "ПА", "СА").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"Слоговые домики": Дети соединяют картинки со слогами, которые начинаются с этого слога (например, картинка "машины" к слогу "МА").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"Найди </w:t>
      </w:r>
      <w:r>
        <w:rPr>
          <w:rStyle w:val="845"/>
          <w:rFonts w:hint="default" w:ascii="Times New Roman" w:hAnsi="Times New Roman" w:eastAsia="Liberation Sans" w:cs="Times New Roman"/>
        </w:rPr>
        <w:t xml:space="preserve">слово": Логопед показывает карточки со слогами, дети ищут и называют слова, которые начинаются с этого слога.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Речевые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"Слоговая цепочка": Дети по очереди называют слова, где последний слог предыдущего слова является первым слогом следующего (например, "МА-МА" – "МА-ШИНА" – "НА-УКA”</w:t>
      </w:r>
      <w:r>
        <w:rPr>
          <w:rStyle w:val="853"/>
          <w:rFonts w:hint="default" w:ascii="Times New Roman" w:hAnsi="Times New Roman" w:eastAsia="Liberation Sans" w:cs="Times New Roman"/>
        </w:rPr>
        <w:t xml:space="preserve">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"Чтение слогов по таблице": Постепенное усложнение таблицы слогов (открытые, закрытые, со стечением согласных).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Артикуляционная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"Вкусное варенье", "Грибок", "Лошадка".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Пальчиковая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"Пальчики здороваются", "Мы делили апельсин".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Нейроупражнения: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"Зеркало": Дети повторяют движения логопеда, как в зеркале.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"Симметричные рисования": Одновременное рисование двумя руками одинаковых фигур.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Упражнения на развитие памяти и внимания: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"Что пропало?": Логопед выкладывает несколько предметов, дети запоминают, затем один предмет убирается, дети называют пропавший.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"Найди пару": Карточки с одинаковыми слогами или картинками, дети ищут пары.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Творческое задание: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Создание "слоговых домиков" из бумаги, где на каждом "этаже" написан слог, а в окнах – картинки, начинающиеся с этого слога.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Неделя 3: "Слова складываются в предложения!"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Фокус:</w:t>
      </w:r>
      <w:r>
        <w:rPr>
          <w:rStyle w:val="853"/>
          <w:rFonts w:hint="default" w:ascii="Times New Roman" w:hAnsi="Times New Roman" w:eastAsia="Liberation Sans" w:cs="Times New Roman"/>
        </w:rPr>
        <w:t xml:space="preserve"> Чтение простых слов, составление предложений из слов, понимание смысла прочитанного.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Игровые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"Собери предложение": Детям даются карточки со словами, из которых нужно составить предложение (например, "кот", "спит", "на", "коврике").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"Волшебные картинки": Логопед показывает картинку, дети составляют предложение, описывающее ее.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"Угадай, о чем я говорю": Логопед читает короткое предложение, дети угадывают, о чем идет речь, и показывают соответствующую картинку.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Речевые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"Прочитай и покажи": Дети читают короткие предложения и выполняют действия, описанные в них.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"Составь рассказ по картинкам": Детям предлагается серия картинок, по которым они составляют предложения и затем небольшой рассказ.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Артикуляционная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"Змейка", "Павлин", "Молоточек".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Пальчиковая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"Этот пальчик – командир", "Мы капусту рубим".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Нейроупражнения: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"Слушай и делай": Логопед дает серию инструкций, дети их выполняют (например, "Подними правую руку, хлопни в ладоши, присядь").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"Перепутанные линии": Дети проводят пальцем по линиям, которые переплетаются, стараясь не отрывать палец.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Упражнения на развитие памяти и внимания: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"Запомни и повтори": Логопед называет ряд слов, дети должны их запомнить и повторить в той же последовательности.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"Найди отличия": Детям предлагаются две похожие картинки с небольшими отличиями, которые нужно найти.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Творческое задание: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Создание "книжки-малышки" с простыми предложениями и иллюстрациями, нарисованными самими детьми.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Неделя 4: "Читаем быстро и с удовольствием!"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Фокус:</w:t>
      </w:r>
      <w:r>
        <w:rPr>
          <w:rStyle w:val="853"/>
          <w:rFonts w:hint="default" w:ascii="Times New Roman" w:hAnsi="Times New Roman" w:eastAsia="Liberation Sans" w:cs="Times New Roman"/>
        </w:rPr>
        <w:t xml:space="preserve"> Развитие скорости чтения, понимание прочитанного, формирование интереса к чтению.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Игровые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"Чтение с ускорением": Дети читают короткий текст, затем логопед предлагает прочитать его быстрее, сохраняя понимание.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"Найди слово в тексте": Детям дается текст и слово, которое нужно найти в этом тексте.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"Вопросы по тексту": После прочтения короткого рассказа дети отвечают на вопросы по содержанию.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Речевые 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"Пересказ": Дети пересказывают прочитанный текст своими словами.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"Составь свой рассказ": Дети придумывают и рассказывают свои короткие истории.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Артикуляционная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Комплекс упражнений на закрепление правильного произношения всех звуков.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Пальчиковая гимнастика: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Комплекс упражнений на развитие ловкости и координации.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Нейроупражнения: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"Слушай и рисуй": Логопед описывает предмет или ситуацию, дети рисуют то, что услышали.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"Лабиринт": Дети проходят лабиринты, развивая зрительно-моторную координацию и концентрацию.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Упражнения на развитие памяти и внимания: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"Запомни последовательность": Детям предлагается запомнить последовательность картинок или слов и воспроизвести ее.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contextualSpacing/>
        <w:ind w:left="720" w:firstLine="0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</w:rPr>
        <w:t xml:space="preserve">"Найди лишнее": Из ряда картинок или слов нужно выбрать лишнее по определенному признаку.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Творческое задание: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Создание "книжной закладки" с рисунком или короткой фразой, связанной с чтением. Проведение мини-выставки детских книг, где каждый ребенок представляет свою любимую книгу и рассказывает о ней.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9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0"/>
          <w:rFonts w:hint="default" w:ascii="Times New Roman" w:hAnsi="Times New Roman" w:eastAsia="Liberation Sans" w:cs="Times New Roman"/>
          <w:b/>
          <w:bCs/>
        </w:rPr>
        <w:t xml:space="preserve">Критерии оценивания полученных результатов: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5"/>
          <w:rFonts w:hint="default" w:ascii="Times New Roman" w:hAnsi="Times New Roman" w:eastAsia="Liberation Sans" w:cs="Times New Roman"/>
        </w:rPr>
        <w:t xml:space="preserve">Оценка будет проводиться в динамике, сравнивая начальные и конечные результаты. Акцент делается на прогрессе каждого ребенка, а не на абсолютных показателях.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1. Развитие навыка чтения: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Скорость чтения:</w:t>
      </w:r>
      <w:r>
        <w:rPr>
          <w:rStyle w:val="853"/>
          <w:rFonts w:hint="default" w:ascii="Times New Roman" w:hAnsi="Times New Roman" w:eastAsia="Liberation Sans" w:cs="Times New Roman"/>
        </w:rPr>
        <w:t xml:space="preserve"> Количество прочитанных слов в минуту (с учетом понимания).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Правильность чтения:</w:t>
      </w:r>
      <w:r>
        <w:rPr>
          <w:rStyle w:val="853"/>
          <w:rFonts w:hint="default" w:ascii="Times New Roman" w:hAnsi="Times New Roman" w:eastAsia="Liberation Sans" w:cs="Times New Roman"/>
        </w:rPr>
        <w:t xml:space="preserve"> Количество ошибок (замены, пропуски, искажения букв и слогов).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Слитность чтения:</w:t>
      </w:r>
      <w:r>
        <w:rPr>
          <w:rStyle w:val="853"/>
          <w:rFonts w:hint="default" w:ascii="Times New Roman" w:hAnsi="Times New Roman" w:eastAsia="Liberation Sans" w:cs="Times New Roman"/>
        </w:rPr>
        <w:t xml:space="preserve"> Наличие или отсутствие побуквенного чтения, переход к слоговому и цельно-слоговому чтению.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Выразительность чтения:</w:t>
      </w:r>
      <w:r>
        <w:rPr>
          <w:rStyle w:val="853"/>
          <w:rFonts w:hint="default" w:ascii="Times New Roman" w:hAnsi="Times New Roman" w:eastAsia="Liberation Sans" w:cs="Times New Roman"/>
        </w:rPr>
        <w:t xml:space="preserve"> Интонация, паузы, эмоциональная окраска (на более поздних этапах).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2. Понимание прочитанного: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Ответы на вопросы по тексту:</w:t>
      </w:r>
      <w:r>
        <w:rPr>
          <w:rStyle w:val="853"/>
          <w:rFonts w:hint="default" w:ascii="Times New Roman" w:hAnsi="Times New Roman" w:eastAsia="Liberation Sans" w:cs="Times New Roman"/>
        </w:rPr>
        <w:t xml:space="preserve"> Точность и полнота ответов.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Пересказ текста: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Связность, логичность, наличие основных смысловых моментов.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Умение определить главную мысль текста: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Способность выделить основную идею.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3. Развитие речи: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Словарный запас:</w:t>
      </w:r>
      <w:r>
        <w:rPr>
          <w:rStyle w:val="853"/>
          <w:rFonts w:hint="default" w:ascii="Times New Roman" w:hAnsi="Times New Roman" w:eastAsia="Liberation Sans" w:cs="Times New Roman"/>
        </w:rPr>
        <w:t xml:space="preserve"> Количество новых слов, используемых в речи.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3"/>
          <w:rFonts w:hint="default" w:ascii="Times New Roman" w:hAnsi="Times New Roman" w:eastAsia="Liberation Sans" w:cs="Times New Roman"/>
          <w:b/>
          <w:bCs/>
        </w:rPr>
        <w:t xml:space="preserve">С</w:t>
      </w:r>
      <w:r>
        <w:rPr>
          <w:rStyle w:val="845"/>
          <w:rFonts w:hint="default" w:ascii="Times New Roman" w:hAnsi="Times New Roman" w:eastAsia="Liberation Sans" w:cs="Times New Roman"/>
          <w:b/>
          <w:bCs/>
        </w:rPr>
        <w:t xml:space="preserve">вязность речи:</w:t>
      </w:r>
      <w:r>
        <w:rPr>
          <w:rStyle w:val="845"/>
          <w:rFonts w:hint="default" w:ascii="Times New Roman" w:hAnsi="Times New Roman" w:eastAsia="Liberation Sans" w:cs="Times New Roman"/>
        </w:rPr>
        <w:t xml:space="preserve"> Умение строить грамматически правильные и логически связанные предложения и высказывания.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Активность в речевых упражнениях:</w:t>
      </w:r>
      <w:r>
        <w:rPr>
          <w:rStyle w:val="853"/>
          <w:rFonts w:hint="default" w:ascii="Times New Roman" w:hAnsi="Times New Roman" w:eastAsia="Liberation Sans" w:cs="Times New Roman"/>
        </w:rPr>
        <w:t xml:space="preserve"> Желание высказываться, отвечать на вопросы, участвовать в диалогах.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4. Развитие когнитивных функций: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Внимание: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Способность концентрироваться на задании, удерживать внимание в течение определенного времени, переключать внимание.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Память: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Способность запоминать и воспроизводить информацию (слова, предложения, последовательности).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Мышление:</w:t>
      </w:r>
      <w:r>
        <w:rPr>
          <w:rStyle w:val="853"/>
          <w:rFonts w:hint="default" w:ascii="Times New Roman" w:hAnsi="Times New Roman" w:eastAsia="Liberation Sans" w:cs="Times New Roman"/>
        </w:rPr>
        <w:t xml:space="preserve"> Умение анализировать, сравнивать, обобщать, делать выводы, решать простые логические задачи.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5. Мотивация к чтению: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Проявление интереса к чтению:</w:t>
      </w:r>
      <w:r>
        <w:rPr>
          <w:rStyle w:val="853"/>
          <w:rFonts w:hint="default" w:ascii="Times New Roman" w:hAnsi="Times New Roman" w:eastAsia="Liberation Sans" w:cs="Times New Roman"/>
        </w:rPr>
        <w:t xml:space="preserve"> Желание самостоятельно брать книги, рассматривать их, слушать чтение.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Эмоциональное отношение к чтению:</w:t>
      </w:r>
      <w:r>
        <w:rPr>
          <w:rStyle w:val="853"/>
          <w:rFonts w:hint="default" w:ascii="Times New Roman" w:hAnsi="Times New Roman" w:eastAsia="Liberation Sans" w:cs="Times New Roman"/>
        </w:rPr>
        <w:t xml:space="preserve"> Позитивные эмоции, радость от успешного освоения навыка.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Самостоятельность в чтении: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Стремление читать самостоятельно, без постоянного побуждения.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Методы оценки: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Наблюдение: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Систематическое наблюдение за поведением детей во время занятий, их активностью, уровнем вовлеченности.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Диагностические задания:</w:t>
      </w:r>
      <w:r>
        <w:rPr>
          <w:rStyle w:val="853"/>
          <w:rFonts w:hint="default" w:ascii="Times New Roman" w:hAnsi="Times New Roman" w:eastAsia="Liberation Sans" w:cs="Times New Roman"/>
        </w:rPr>
        <w:t xml:space="preserve"> Специально разработанные задания для оценки каждого из перечисленных критериев (например, чтение текста с фиксацией ошибок и времени, ответы на вопросы по тексту, пересказ, задания на внимание и память).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Анализ продуктов деятельности:</w:t>
      </w:r>
      <w:r>
        <w:rPr>
          <w:rStyle w:val="853"/>
          <w:rFonts w:hint="default" w:ascii="Times New Roman" w:hAnsi="Times New Roman" w:eastAsia="Liberation Sans" w:cs="Times New Roman"/>
        </w:rPr>
        <w:t xml:space="preserve"> Оценка детских рисунков, коллажей, книжек-малышек, закладок как отражения понимания и творческого осмысления материала.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51"/>
        <w:numPr>
          <w:ilvl w:val="0"/>
          <w:numId w:val="2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Style w:val="852"/>
          <w:rFonts w:hint="default" w:ascii="Times New Roman" w:hAnsi="Times New Roman" w:eastAsia="Liberation Sans" w:cs="Times New Roman"/>
          <w:b/>
        </w:rPr>
        <w:t xml:space="preserve">Беседы с детьми:</w:t>
      </w:r>
      <w:r>
        <w:rPr>
          <w:rStyle w:val="853"/>
          <w:rFonts w:hint="default" w:ascii="Times New Roman" w:hAnsi="Times New Roman" w:eastAsia="Liberation Sans" w:cs="Times New Roman"/>
        </w:rPr>
        <w:t xml:space="preserve"> Индивидуальные беседы для выяснения отношения к чтению, понимания прочитанного, трудностей и успехов.</w:t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eastAsia="Liberation Sans" w:cs="Times New Roman"/>
          <w:highlight w:val="none"/>
        </w:rPr>
      </w:pPr>
      <w:r>
        <w:rPr>
          <w:rStyle w:val="844"/>
          <w:rFonts w:hint="default" w:ascii="Times New Roman" w:hAnsi="Times New Roman" w:eastAsia="Liberation Sans" w:cs="Times New Roman"/>
          <w:b/>
        </w:rPr>
        <w:t xml:space="preserve">Важно:</w:t>
      </w:r>
      <w:r>
        <w:rPr>
          <w:rStyle w:val="845"/>
          <w:rFonts w:hint="default" w:ascii="Times New Roman" w:hAnsi="Times New Roman" w:eastAsia="Liberation Sans" w:cs="Times New Roman"/>
        </w:rPr>
        <w:t xml:space="preserve"> Оценка должна быть поддерживающей и мотивирующей. Основная цель – отследить индивидуальный прогресс каждого ребенка, выявить его сильные стороны и зоны ближайшего развития, а также скорректировать дальнейшую работу. Успех в чтении для детей с ЗПР</w:t>
      </w:r>
      <w:r>
        <w:rPr>
          <w:rStyle w:val="845"/>
          <w:rFonts w:hint="default" w:ascii="Times New Roman" w:hAnsi="Times New Roman" w:eastAsia="Liberation Sans" w:cs="Times New Roman"/>
        </w:rPr>
        <w:t xml:space="preserve"> и дислексией – это не только академический навык, но и путь к повышению самооценки, уверенности в себе и открытию новых горизонтов познания мира. Проект "Как хорошо уметь читать!" призван стать именно таким мостом к успешному будущему для каждого ребенка.</w:t>
      </w:r>
      <w:r>
        <w:rPr>
          <w:rFonts w:hint="default" w:ascii="Times New Roman" w:hAnsi="Times New Roman" w:eastAsia="Liberation Sans" w:cs="Times New Roman"/>
          <w:highlight w:val="none"/>
        </w:rPr>
      </w:r>
      <w:r>
        <w:rPr>
          <w:rFonts w:hint="default" w:ascii="Times New Roman" w:hAnsi="Times New Roman" w:eastAsia="Liberation Sans" w:cs="Times New Roman"/>
          <w:highlight w:val="none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p>
      <w:pPr>
        <w:pStyle w:val="841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2"/>
          <w:rFonts w:hint="default" w:ascii="Times New Roman" w:hAnsi="Times New Roman" w:eastAsia="Liberation Sans" w:cs="Times New Roman"/>
          <w:b/>
          <w:bCs/>
          <w:sz w:val="24"/>
          <w:szCs w:val="24"/>
        </w:rPr>
        <w:t xml:space="preserve">Актуальность исследовательского проекта "Как хорошо уметь читать!" для учащихся начальных классов с ЗПР и дислексией на Ямале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В условиях м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но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гонационального и многоязычного Ямала, где дети коренных народов Севера получают образование в школах-интернатах, вопрос формирования прочных навыков чтения приобретает особую значимость. Для учащихся начальных классов с задержкой психического развития (ЗП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Р) и дислексией, чтение зачастую становится настоящим вызовом. Трудности в освоении этого фундаментального навыка не только тормозят их академический прогресс, но и могут серьезно подорвать уверенность в себе, формируя негативное отношение к учебе в целом.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Именно поэтому исследовательский п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роект "Как хорошо уметь читать!" является своевременным и крайне актуальным. Он призван не просто решить проблему неуспеваемости, но и создать условия для полноценного развития каждого ребенка, учитывая его индивидуальные особенности и культурный контекст.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4"/>
          <w:rFonts w:hint="default" w:ascii="Times New Roman" w:hAnsi="Times New Roman" w:eastAsia="Liberation Sans" w:cs="Times New Roman"/>
          <w:b/>
          <w:sz w:val="24"/>
          <w:szCs w:val="24"/>
        </w:rPr>
        <w:t xml:space="preserve">Почему этот проект так важен именно сейчас и для этой группы детей?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6"/>
        <w:numPr>
          <w:ilvl w:val="0"/>
          <w:numId w:val="3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7"/>
          <w:rFonts w:hint="default" w:ascii="Times New Roman" w:hAnsi="Times New Roman" w:eastAsia="Liberation Sans" w:cs="Times New Roman"/>
          <w:b/>
          <w:sz w:val="24"/>
          <w:szCs w:val="24"/>
        </w:rPr>
        <w:t xml:space="preserve">Преодоление барьеров в обучении: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Дети с ЗПР и дислексией нуждаются в специализированной поддержке. Проект предлагает не шабл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онные, а адаптированные методики, направленные на преодоление специфических трудностей, связанных с восприятием и обработкой письменной речи. Это позволит им не отставать от сверстников и получить равные возможности для получения качественного образования.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6"/>
        <w:numPr>
          <w:ilvl w:val="0"/>
          <w:numId w:val="3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7"/>
          <w:rFonts w:hint="default" w:ascii="Times New Roman" w:hAnsi="Times New Roman" w:eastAsia="Liberation Sans" w:cs="Times New Roman"/>
          <w:b/>
          <w:sz w:val="24"/>
          <w:szCs w:val="24"/>
        </w:rPr>
        <w:t xml:space="preserve">Создание позитивного опыта чтения: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Вместо того чтобы воспринимать чтение как источник стресса и неудач, дети смогут открыть для себя его увлекательный мир.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Проект предполагает использование разнообразных, игровых и творческих форм работы, которые сделают процесс обучения интересным и мотивирующим. Это особенно важно для детей, которые могут испытывать трудности с концентрацией внимания и удержанием интереса.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6"/>
        <w:numPr>
          <w:ilvl w:val="0"/>
          <w:numId w:val="3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7"/>
          <w:rFonts w:hint="default" w:ascii="Times New Roman" w:hAnsi="Times New Roman" w:eastAsia="Liberation Sans" w:cs="Times New Roman"/>
          <w:b/>
          <w:sz w:val="24"/>
          <w:szCs w:val="24"/>
        </w:rPr>
        <w:t xml:space="preserve">Учет двуязычной среды: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Обучение в условиях Ямала предполагает взаимодействие с двумя языками. Проект будет учитывать эту специфику, помогая детям гармонично развивать навыки чтения как на родном, так и на русском языке, избегая путаницы и укрепляя их языковую компетенцию.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6"/>
        <w:numPr>
          <w:ilvl w:val="0"/>
          <w:numId w:val="3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7"/>
          <w:rFonts w:hint="default" w:ascii="Times New Roman" w:hAnsi="Times New Roman" w:eastAsia="Liberation Sans" w:cs="Times New Roman"/>
          <w:b/>
          <w:sz w:val="24"/>
          <w:szCs w:val="24"/>
        </w:rPr>
        <w:t xml:space="preserve">Поддержка самооценки и мотивации: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Успешное освоение чтения – это мощный стимул 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для развития самооценки. Когда ребенок начинает понимать прочитанное, чувствует себя увереннее в своих силах, его мотивация к учебе возрастает. Проект направлен на создание ситуации успеха для каждого ученика, что является залогом его дальнейшего развития.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6"/>
        <w:numPr>
          <w:ilvl w:val="0"/>
          <w:numId w:val="3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7"/>
          <w:rFonts w:hint="default" w:ascii="Times New Roman" w:hAnsi="Times New Roman" w:eastAsia="Liberation Sans" w:cs="Times New Roman"/>
          <w:b/>
          <w:sz w:val="24"/>
          <w:szCs w:val="24"/>
        </w:rPr>
        <w:t xml:space="preserve">Формирование основы для дальнейшего обучения: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Навык ч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тения – это ключ к освоению всех остальных предметов. Без него невозможно полноценно участвовать в учебном процессе. Проект закладывает фундамент для успешного обучения в средних и старших классах, открывая перед детьми широкие образовательные перспективы.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6"/>
        <w:numPr>
          <w:ilvl w:val="0"/>
          <w:numId w:val="3"/>
        </w:numPr>
        <w:contextualSpacing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7"/>
          <w:rFonts w:hint="default" w:ascii="Times New Roman" w:hAnsi="Times New Roman" w:eastAsia="Liberation Sans" w:cs="Times New Roman"/>
          <w:b/>
          <w:sz w:val="24"/>
          <w:szCs w:val="24"/>
        </w:rPr>
        <w:t xml:space="preserve">Сохранение культурного наследия: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Для детей коренных</w:t>
      </w:r>
      <w:r>
        <w:rPr>
          <w:rStyle w:val="848"/>
          <w:rFonts w:hint="default" w:ascii="Times New Roman" w:hAnsi="Times New Roman" w:eastAsia="Liberation Sans" w:cs="Times New Roman"/>
          <w:sz w:val="24"/>
          <w:szCs w:val="24"/>
        </w:rPr>
        <w:t xml:space="preserve"> народов Севера чтение – это не только инструмент обучения, но и способ приобщения к своей культуре, истории и традициям. Проект может способствовать развитию интереса к чтению на родном языке, сохраняя и передавая культурное наследие следующим поколениям.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Таким образом, исследовательский проект "Как хорошо уметь читать!" является не просто образовательной инициативой, а жизненно важным шагом на пути к обеспечению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 равных образовательных возможностей и полноценного развития детей с особыми образовательными потребностями, проживающих в уникальных условиях Ямала. Он призван дать им в руки не просто буквы, а ключ к знаниям, самовыражению и уверенности в завтрашнем дне.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В этом контексте, проект приобретает еще более глубокое значение, выходя за рамки чисто академических задач. Он становится инструментом социализации и интеграции, помогая детям с ЗПР и дислексией не только успешно осваивать учебную программу, но и ч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увствовать себя полноправными членами общества. В условиях школы-интерната, где дети проводят значительную часть своего времени, создание атмосферы поддержки и взаимопонимания, где каждый ребенок чувствует себя принятым и способным к обучению, является пер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востепенной задачей. Проект "Как хорошо уметь читать!" призван стать катализатором этих позитивных изменений, предлагая не только методические инструменты, но и формируя определенную педагогическую философию, основанную на вере в потенциал каждого ребенка.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Особое внимание в рамках проекта будет уделено разработке и апробации таких форм работы, которые будут максимально соответствовать возрастным и психофизиологическим особенностям учащихся с ЗПР. Это означает отказ от монотонных и стандарт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изированных упражнений в пользу интерактивных игр, творческих заданий, использования наглядных материалов, мультимедийных ресурсов и элементов театрализации. Важно, чтобы процесс обучения чтению был наполнен смыслом и вызывал положительные эмоции, ассоциир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овался с открытиями и достижениями. Например, чтение сказок и легенд народов Севера на родном языке, сопровождаемое иллюстрациями и обсуждением, может стать мощным стимулом для развития интереса к чтению и одновременно укрепить связь с культурными корнями.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Кроме того, проект предполагает тесное взаимодействие с родителями и законными пр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едставителями учащихся, даже если они проживают в отдаленных населенных пунктах. Это может осуществляться посредством дистанционных консультаций, предоставления методических рекомендаций для домашних занятий, а также организации совместных мероприятий, нап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равленных на повышение педагогической компетентности родителей в вопросах поддержки детей с трудностями в обучении. Понимание родителями специфики проблем своего ребенка и активное участие в процессе его обучения является одним из ключевых факторов успеха.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Исследовательский аспект проекта позволит не только оценить эффективность предложенных методик, но и выявить наиболее действенные подходы для конк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ретной группы учащихся. Сбор и анализ данных о динамике развития навыков чтения, уровне мотивации, а также о влиянии проекта на самооценку детей, позволит в дальнейшем совершенствовать образовательные программы и методические рекомендации, делая их более а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дресными и результативными. Полученные результаты могут стать ценным вкладом в развитие инклюзивного образования в условиях Крайнего Севера и послужить основой для дальнейших научных исследований в области коррекционной педагогики и специальной психологии.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pStyle w:val="843"/>
        <w:contextualSpacing/>
        <w:ind w:firstLine="658"/>
        <w:jc w:val="both"/>
        <w:spacing w:before="0" w:beforeAutospacing="1" w:after="0" w:afterAutospacing="1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Таким образом, пр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оект "Как хорошо уметь читать!" – это не просто набор упражнений, а комплексная, научно обоснованная и социально значимая инициатива, направленная на создание условий для успешного обучения и полноценного развития детей с ЗПР и дислексией, проживающих в ун</w:t>
      </w:r>
      <w:r>
        <w:rPr>
          <w:rStyle w:val="845"/>
          <w:rFonts w:hint="default" w:ascii="Times New Roman" w:hAnsi="Times New Roman" w:eastAsia="Liberation Sans" w:cs="Times New Roman"/>
          <w:sz w:val="24"/>
          <w:szCs w:val="24"/>
        </w:rPr>
        <w:t xml:space="preserve">икальной культурно-языковой среде Ямала. Его актуальность обусловлена острой потребностью в эффективных инструментах преодоления трудностей в освоении чтения, что является фундаментом для дальнейшего образования и успешной интеграции этих детей в общество.</w:t>
      </w:r>
      <w:r>
        <w:rPr>
          <w:rFonts w:hint="default" w:ascii="Times New Roman" w:hAnsi="Times New Roman" w:cs="Times New Roman"/>
          <w:sz w:val="24"/>
          <w:szCs w:val="24"/>
        </w:rPr>
      </w:r>
      <w:r>
        <w:rPr>
          <w:rFonts w:hint="default"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  <w:r>
        <w:rPr>
          <w:rFonts w:hint="default"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76" w:lineRule="auto"/>
      </w:pPr>
      <w:r>
        <w:separator/>
      </w:r>
      <w:r/>
    </w:p>
  </w:footnote>
  <w:footnote w:type="continuationSeparator" w:id="0">
    <w:p>
      <w:pPr>
        <w:spacing w:before="0" w:after="0" w:line="276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 w:default="1">
    <w:name w:val="Normal"/>
    <w:uiPriority w:val="0"/>
    <w:qFormat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661">
    <w:name w:val="Heading 1"/>
    <w:basedOn w:val="660"/>
    <w:next w:val="660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2">
    <w:name w:val="Heading 2"/>
    <w:basedOn w:val="660"/>
    <w:next w:val="660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3">
    <w:name w:val="Heading 3"/>
    <w:basedOn w:val="660"/>
    <w:next w:val="660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4">
    <w:name w:val="Heading 4"/>
    <w:basedOn w:val="660"/>
    <w:next w:val="660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660"/>
    <w:next w:val="660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660"/>
    <w:next w:val="660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660"/>
    <w:next w:val="660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660"/>
    <w:next w:val="660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660"/>
    <w:next w:val="660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 w:default="1">
    <w:name w:val="Default Paragraph Font"/>
    <w:uiPriority w:val="1"/>
    <w:semiHidden/>
    <w:unhideWhenUsed/>
    <w:qFormat/>
  </w:style>
  <w:style w:type="table" w:styleId="671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72">
    <w:name w:val="footnote reference"/>
    <w:uiPriority w:val="99"/>
    <w:unhideWhenUsed/>
    <w:qFormat/>
    <w:rPr>
      <w:vertAlign w:val="superscript"/>
    </w:rPr>
  </w:style>
  <w:style w:type="character" w:styleId="673">
    <w:name w:val="endnote reference"/>
    <w:uiPriority w:val="99"/>
    <w:semiHidden/>
    <w:unhideWhenUsed/>
    <w:qFormat/>
    <w:rPr>
      <w:vertAlign w:val="superscript"/>
    </w:rPr>
  </w:style>
  <w:style w:type="character" w:styleId="674">
    <w:name w:val="Hyperlink"/>
    <w:uiPriority w:val="99"/>
    <w:unhideWhenUsed/>
    <w:qFormat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75">
    <w:name w:val="endnote text"/>
    <w:basedOn w:val="660"/>
    <w:link w:val="837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676">
    <w:name w:val="Caption"/>
    <w:basedOn w:val="660"/>
    <w:next w:val="66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677">
    <w:name w:val="footnote text"/>
    <w:basedOn w:val="660"/>
    <w:link w:val="836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678">
    <w:name w:val="toc 8"/>
    <w:basedOn w:val="660"/>
    <w:next w:val="660"/>
    <w:uiPriority w:val="39"/>
    <w:unhideWhenUsed/>
    <w:qFormat/>
    <w:pPr>
      <w:ind w:left="1984" w:right="0" w:firstLine="0"/>
      <w:spacing w:after="57"/>
    </w:pPr>
  </w:style>
  <w:style w:type="paragraph" w:styleId="679">
    <w:name w:val="Header"/>
    <w:basedOn w:val="660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0">
    <w:name w:val="toc 9"/>
    <w:basedOn w:val="660"/>
    <w:next w:val="660"/>
    <w:uiPriority w:val="39"/>
    <w:unhideWhenUsed/>
    <w:qFormat/>
    <w:pPr>
      <w:ind w:left="2268" w:right="0" w:firstLine="0"/>
      <w:spacing w:after="57"/>
    </w:pPr>
  </w:style>
  <w:style w:type="paragraph" w:styleId="681">
    <w:name w:val="toc 7"/>
    <w:basedOn w:val="660"/>
    <w:next w:val="660"/>
    <w:uiPriority w:val="39"/>
    <w:unhideWhenUsed/>
    <w:qFormat/>
    <w:pPr>
      <w:ind w:left="1701" w:right="0" w:firstLine="0"/>
      <w:spacing w:after="57"/>
    </w:pPr>
  </w:style>
  <w:style w:type="paragraph" w:styleId="682">
    <w:name w:val="toc 1"/>
    <w:basedOn w:val="660"/>
    <w:next w:val="660"/>
    <w:uiPriority w:val="39"/>
    <w:unhideWhenUsed/>
    <w:qFormat/>
    <w:pPr>
      <w:ind w:left="0" w:right="0" w:firstLine="0"/>
      <w:spacing w:after="57"/>
    </w:pPr>
  </w:style>
  <w:style w:type="paragraph" w:styleId="683">
    <w:name w:val="toc 6"/>
    <w:basedOn w:val="660"/>
    <w:next w:val="660"/>
    <w:uiPriority w:val="39"/>
    <w:unhideWhenUsed/>
    <w:qFormat/>
    <w:pPr>
      <w:ind w:left="1417" w:right="0" w:firstLine="0"/>
      <w:spacing w:after="57"/>
    </w:pPr>
  </w:style>
  <w:style w:type="paragraph" w:styleId="684">
    <w:name w:val="table of figures"/>
    <w:basedOn w:val="660"/>
    <w:next w:val="660"/>
    <w:uiPriority w:val="99"/>
    <w:unhideWhenUsed/>
    <w:qFormat/>
    <w:pPr>
      <w:spacing w:after="0" w:afterAutospacing="0"/>
    </w:pPr>
  </w:style>
  <w:style w:type="paragraph" w:styleId="685">
    <w:name w:val="toc 3"/>
    <w:basedOn w:val="660"/>
    <w:next w:val="660"/>
    <w:uiPriority w:val="39"/>
    <w:unhideWhenUsed/>
    <w:qFormat/>
    <w:pPr>
      <w:ind w:left="567" w:right="0" w:firstLine="0"/>
      <w:spacing w:after="57"/>
    </w:pPr>
  </w:style>
  <w:style w:type="paragraph" w:styleId="686">
    <w:name w:val="toc 2"/>
    <w:basedOn w:val="660"/>
    <w:next w:val="660"/>
    <w:uiPriority w:val="39"/>
    <w:unhideWhenUsed/>
    <w:qFormat/>
    <w:pPr>
      <w:ind w:left="283" w:right="0" w:firstLine="0"/>
      <w:spacing w:after="57"/>
    </w:pPr>
  </w:style>
  <w:style w:type="paragraph" w:styleId="687">
    <w:name w:val="toc 4"/>
    <w:basedOn w:val="660"/>
    <w:next w:val="660"/>
    <w:uiPriority w:val="39"/>
    <w:unhideWhenUsed/>
    <w:qFormat/>
    <w:pPr>
      <w:ind w:left="850" w:right="0" w:firstLine="0"/>
      <w:spacing w:after="57"/>
    </w:pPr>
  </w:style>
  <w:style w:type="paragraph" w:styleId="688">
    <w:name w:val="toc 5"/>
    <w:basedOn w:val="660"/>
    <w:next w:val="660"/>
    <w:uiPriority w:val="39"/>
    <w:unhideWhenUsed/>
    <w:qFormat/>
    <w:pPr>
      <w:ind w:left="1134" w:right="0" w:firstLine="0"/>
      <w:spacing w:after="57"/>
    </w:pPr>
  </w:style>
  <w:style w:type="paragraph" w:styleId="689">
    <w:name w:val="Title"/>
    <w:basedOn w:val="660"/>
    <w:next w:val="660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90">
    <w:name w:val="Footer"/>
    <w:basedOn w:val="660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1">
    <w:name w:val="Subtitle"/>
    <w:basedOn w:val="660"/>
    <w:next w:val="660"/>
    <w:link w:val="703"/>
    <w:uiPriority w:val="11"/>
    <w:qFormat/>
    <w:pPr>
      <w:spacing w:before="200" w:after="200"/>
    </w:pPr>
    <w:rPr>
      <w:sz w:val="24"/>
      <w:szCs w:val="24"/>
    </w:rPr>
  </w:style>
  <w:style w:type="table" w:styleId="692">
    <w:name w:val="Table Grid"/>
    <w:basedOn w:val="671"/>
    <w:uiPriority w:val="5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3" w:customStyle="1">
    <w:name w:val="Heading 1 Char"/>
    <w:link w:val="661"/>
    <w:uiPriority w:val="9"/>
    <w:rPr>
      <w:rFonts w:ascii="Arial" w:hAnsi="Arial" w:eastAsia="Arial" w:cs="Arial"/>
      <w:sz w:val="40"/>
      <w:szCs w:val="40"/>
    </w:rPr>
  </w:style>
  <w:style w:type="character" w:styleId="694" w:customStyle="1">
    <w:name w:val="Heading 2 Char"/>
    <w:link w:val="662"/>
    <w:uiPriority w:val="9"/>
    <w:rPr>
      <w:rFonts w:ascii="Arial" w:hAnsi="Arial" w:eastAsia="Arial" w:cs="Arial"/>
      <w:sz w:val="34"/>
    </w:rPr>
  </w:style>
  <w:style w:type="character" w:styleId="695" w:customStyle="1">
    <w:name w:val="Heading 3 Char"/>
    <w:link w:val="663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5 Char"/>
    <w:link w:val="665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Heading 9 Char"/>
    <w:link w:val="669"/>
    <w:uiPriority w:val="9"/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Title Char"/>
    <w:link w:val="689"/>
    <w:uiPriority w:val="10"/>
    <w:qFormat/>
    <w:rPr>
      <w:sz w:val="48"/>
      <w:szCs w:val="48"/>
    </w:rPr>
  </w:style>
  <w:style w:type="character" w:styleId="703" w:customStyle="1">
    <w:name w:val="Subtitle Char"/>
    <w:link w:val="691"/>
    <w:uiPriority w:val="11"/>
    <w:qFormat/>
    <w:rPr>
      <w:sz w:val="24"/>
      <w:szCs w:val="24"/>
    </w:rPr>
  </w:style>
  <w:style w:type="paragraph" w:styleId="704">
    <w:name w:val="Quote"/>
    <w:basedOn w:val="660"/>
    <w:next w:val="660"/>
    <w:link w:val="705"/>
    <w:uiPriority w:val="29"/>
    <w:qFormat/>
    <w:pPr>
      <w:ind w:left="720" w:right="720"/>
    </w:pPr>
    <w:rPr>
      <w:i/>
    </w:rPr>
  </w:style>
  <w:style w:type="character" w:styleId="705" w:customStyle="1">
    <w:name w:val="Quote Char"/>
    <w:link w:val="704"/>
    <w:uiPriority w:val="29"/>
    <w:qFormat/>
    <w:rPr>
      <w:i/>
    </w:rPr>
  </w:style>
  <w:style w:type="paragraph" w:styleId="706">
    <w:name w:val="Intense Quote"/>
    <w:basedOn w:val="660"/>
    <w:next w:val="660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 w:customStyle="1">
    <w:name w:val="Intense Quote Char"/>
    <w:link w:val="706"/>
    <w:uiPriority w:val="30"/>
    <w:qFormat/>
    <w:rPr>
      <w:i/>
    </w:rPr>
  </w:style>
  <w:style w:type="character" w:styleId="708" w:customStyle="1">
    <w:name w:val="Header Char"/>
    <w:link w:val="679"/>
    <w:uiPriority w:val="99"/>
  </w:style>
  <w:style w:type="character" w:styleId="709" w:customStyle="1">
    <w:name w:val="Footer Char"/>
    <w:link w:val="690"/>
    <w:uiPriority w:val="99"/>
    <w:qFormat/>
  </w:style>
  <w:style w:type="character" w:styleId="710" w:customStyle="1">
    <w:name w:val="Caption Char"/>
    <w:link w:val="690"/>
    <w:uiPriority w:val="99"/>
    <w:qFormat/>
  </w:style>
  <w:style w:type="table" w:styleId="711" w:customStyle="1">
    <w:name w:val="Table Grid Light"/>
    <w:basedOn w:val="671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 w:customStyle="1">
    <w:name w:val="Plain Table 1"/>
    <w:basedOn w:val="671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2"/>
    <w:basedOn w:val="67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 w:customStyle="1">
    <w:name w:val="Plain Table 3"/>
    <w:basedOn w:val="671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 w:customStyle="1">
    <w:name w:val="Plain Table 4"/>
    <w:basedOn w:val="671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Plain Table 5"/>
    <w:basedOn w:val="671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1 Light"/>
    <w:basedOn w:val="671"/>
    <w:uiPriority w:val="99"/>
    <w:qFormat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71"/>
    <w:uiPriority w:val="99"/>
    <w:qFormat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71"/>
    <w:uiPriority w:val="99"/>
    <w:qFormat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71"/>
    <w:uiPriority w:val="99"/>
    <w:qFormat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71"/>
    <w:uiPriority w:val="99"/>
    <w:qFormat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71"/>
    <w:uiPriority w:val="99"/>
    <w:qFormat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71"/>
    <w:uiPriority w:val="99"/>
    <w:qFormat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2"/>
    <w:basedOn w:val="671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71"/>
    <w:uiPriority w:val="99"/>
    <w:qFormat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3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3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71"/>
    <w:uiPriority w:val="99"/>
    <w:qFormat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2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71"/>
    <w:uiPriority w:val="99"/>
    <w:qFormat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71"/>
    <w:uiPriority w:val="99"/>
    <w:qFormat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4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71"/>
    <w:uiPriority w:val="99"/>
    <w:qFormat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71"/>
    <w:uiPriority w:val="99"/>
    <w:qFormat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"/>
    <w:basedOn w:val="671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71"/>
    <w:uiPriority w:val="99"/>
    <w:qFormat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71"/>
    <w:uiPriority w:val="99"/>
    <w:qFormat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71"/>
    <w:uiPriority w:val="99"/>
    <w:qFormat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71"/>
    <w:uiPriority w:val="99"/>
    <w:qFormat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71"/>
    <w:uiPriority w:val="99"/>
    <w:qFormat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71"/>
    <w:uiPriority w:val="99"/>
    <w:qFormat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4"/>
    <w:basedOn w:val="671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71"/>
    <w:uiPriority w:val="59"/>
    <w:qFormat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3d8" w:themeColor="accent1" w:themeTint="EA" w:fill="68a3d8" w:themeFill="accent1" w:themeFillTint="EA"/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</w:style>
  <w:style w:type="table" w:styleId="740" w:customStyle="1">
    <w:name w:val="Grid Table 4 - Accent 2"/>
    <w:basedOn w:val="671"/>
    <w:uiPriority w:val="59"/>
    <w:qFormat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</w:style>
  <w:style w:type="table" w:styleId="741" w:customStyle="1">
    <w:name w:val="Grid Table 4 - Accent 3"/>
    <w:basedOn w:val="671"/>
    <w:uiPriority w:val="59"/>
    <w:qFormat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2" w:customStyle="1">
    <w:name w:val="Grid Table 4 - Accent 4"/>
    <w:basedOn w:val="671"/>
    <w:uiPriority w:val="59"/>
    <w:qFormat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</w:style>
  <w:style w:type="table" w:styleId="743" w:customStyle="1">
    <w:name w:val="Grid Table 4 - Accent 5"/>
    <w:basedOn w:val="671"/>
    <w:uiPriority w:val="59"/>
    <w:qFormat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4" w:customStyle="1">
    <w:name w:val="Grid Table 4 - Accent 6"/>
    <w:basedOn w:val="671"/>
    <w:uiPriority w:val="59"/>
    <w:qFormat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5" w:customStyle="1">
    <w:name w:val="Grid Table 5 Dark"/>
    <w:basedOn w:val="67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7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1eb" w:themeColor="accent1" w:themeTint="75" w:fill="b3d1eb" w:themeFill="accent1" w:themeFillTint="75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7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7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7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ee289" w:themeColor="accent4" w:themeTint="75" w:fill="fee289" w:themeFill="accent4" w:themeFillTint="75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7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3" w:themeColor="accent5" w:themeTint="75" w:fill="a9bee3" w:themeFill="accent5" w:themeFillTint="7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7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6 Colorful"/>
    <w:basedOn w:val="671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753" w:customStyle="1">
    <w:name w:val="Grid Table 6 Colorful - Accent 1"/>
    <w:basedOn w:val="671"/>
    <w:uiPriority w:val="99"/>
    <w:qFormat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754" w:customStyle="1">
    <w:name w:val="Grid Table 6 Colorful - Accent 2"/>
    <w:basedOn w:val="671"/>
    <w:uiPriority w:val="99"/>
    <w:qFormat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755" w:customStyle="1">
    <w:name w:val="Grid Table 6 Colorful - Accent 3"/>
    <w:basedOn w:val="671"/>
    <w:uiPriority w:val="99"/>
    <w:qFormat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756" w:customStyle="1">
    <w:name w:val="Grid Table 6 Colorful - Accent 4"/>
    <w:basedOn w:val="671"/>
    <w:uiPriority w:val="99"/>
    <w:qFormat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757" w:customStyle="1">
    <w:name w:val="Grid Table 6 Colorful - Accent 5"/>
    <w:basedOn w:val="671"/>
    <w:uiPriority w:val="99"/>
    <w:qFormat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firstCol">
      <w:rPr>
        <w:b/>
        <w:color w:val="254174" w:themeColor="accent5" w:themeShade="94"/>
      </w:rPr>
    </w:tblStyle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4" w:themeColor="accent5" w:themeShade="94"/>
      </w:rPr>
    </w:tblStylePr>
    <w:tblStylePr w:type="lastRow">
      <w:rPr>
        <w:b/>
        <w:color w:val="254174" w:themeColor="accent5" w:themeShade="94"/>
      </w:rPr>
    </w:tblStylePr>
  </w:style>
  <w:style w:type="table" w:styleId="758" w:customStyle="1">
    <w:name w:val="Grid Table 6 Colorful - Accent 6"/>
    <w:basedOn w:val="671"/>
    <w:uiPriority w:val="99"/>
    <w:qFormat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firstCol">
      <w:rPr>
        <w:b/>
        <w:color w:val="254174" w:themeColor="accent5" w:themeShade="94"/>
      </w:rPr>
    </w:tblStyle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4" w:themeColor="accent5" w:themeShade="94"/>
      </w:rPr>
    </w:tblStylePr>
    <w:tblStylePr w:type="lastRow">
      <w:rPr>
        <w:b/>
        <w:color w:val="254174" w:themeColor="accent5" w:themeShade="94"/>
      </w:rPr>
    </w:tblStylePr>
  </w:style>
  <w:style w:type="table" w:styleId="759" w:customStyle="1">
    <w:name w:val="Grid Table 7 Colorful"/>
    <w:basedOn w:val="671"/>
    <w:uiPriority w:val="99"/>
    <w:qFormat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1"/>
    <w:basedOn w:val="671"/>
    <w:uiPriority w:val="99"/>
    <w:qFormat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9" w:themeColor="accent1" w:themeTint="80" w:sz="4" w:space="0"/>
        </w:tcBorders>
      </w:tcPr>
    </w:tblStyle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9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CCCE9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CCCE9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2"/>
    <w:basedOn w:val="671"/>
    <w:uiPriority w:val="99"/>
    <w:qFormat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themeTint="97" w:sz="4" w:space="0"/>
        </w:tcBorders>
      </w:tcPr>
    </w:tblStyle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4B2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3"/>
    <w:basedOn w:val="671"/>
    <w:uiPriority w:val="99"/>
    <w:qFormat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4"/>
    <w:basedOn w:val="671"/>
    <w:uiPriority w:val="99"/>
    <w:qFormat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themeTint="9A" w:sz="4" w:space="0"/>
        </w:tcBorders>
      </w:tcPr>
    </w:tblStyle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FD86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5"/>
    <w:basedOn w:val="671"/>
    <w:uiPriority w:val="99"/>
    <w:qFormat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firstCol">
      <w:rPr>
        <w:rFonts w:ascii="Arial" w:hAnsi="Arial"/>
        <w:i/>
        <w:color w:val="254174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4" w:themeColor="accent5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6"/>
    <w:basedOn w:val="671"/>
    <w:uiPriority w:val="99"/>
    <w:qFormat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firstCol">
      <w:rPr>
        <w:rFonts w:ascii="Arial" w:hAnsi="Arial"/>
        <w:i/>
        <w:color w:val="416429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"/>
    <w:basedOn w:val="671"/>
    <w:uiPriority w:val="99"/>
    <w:qFormat/>
    <w:pPr>
      <w:spacing w:after="0" w:line="240" w:lineRule="auto"/>
    </w:pPr>
    <w:tblPr/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71"/>
    <w:uiPriority w:val="99"/>
    <w:qFormat/>
    <w:pPr>
      <w:spacing w:after="0" w:line="240" w:lineRule="auto"/>
    </w:pPr>
    <w:tblPr/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71"/>
    <w:uiPriority w:val="99"/>
    <w:qFormat/>
    <w:pPr>
      <w:spacing w:after="0" w:line="240" w:lineRule="auto"/>
    </w:pPr>
    <w:tblPr/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71"/>
    <w:uiPriority w:val="99"/>
    <w:qFormat/>
    <w:pPr>
      <w:spacing w:after="0" w:line="240" w:lineRule="auto"/>
    </w:pPr>
    <w:tblPr/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71"/>
    <w:uiPriority w:val="99"/>
    <w:qFormat/>
    <w:pPr>
      <w:spacing w:after="0" w:line="240" w:lineRule="auto"/>
    </w:pPr>
    <w:tblPr/>
    <w:tblStylePr w:type="band1Horz">
      <w:tcPr>
        <w:shd w:val="clear" w:color="ffefbe" w:themeColor="accent4" w:themeTint="40" w:fill="ffefbe" w:themeFill="accent4" w:themeFillTint="40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71"/>
    <w:uiPriority w:val="99"/>
    <w:qFormat/>
    <w:pPr>
      <w:spacing w:after="0" w:line="240" w:lineRule="auto"/>
    </w:pPr>
    <w:tblPr/>
    <w:tblStylePr w:type="band1Horz">
      <w:tcPr>
        <w:shd w:val="clear" w:color="d0dbf0" w:themeColor="accent5" w:themeTint="40" w:fill="d0dbf0" w:themeFill="accent5" w:themeFillTint="40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71"/>
    <w:uiPriority w:val="99"/>
    <w:qFormat/>
    <w:pPr>
      <w:spacing w:after="0" w:line="240" w:lineRule="auto"/>
    </w:pPr>
    <w:tblPr/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2"/>
    <w:basedOn w:val="671"/>
    <w:uiPriority w:val="99"/>
    <w:qFormat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71"/>
    <w:uiPriority w:val="99"/>
    <w:qFormat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71"/>
    <w:uiPriority w:val="99"/>
    <w:qFormat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71"/>
    <w:uiPriority w:val="99"/>
    <w:qFormat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71"/>
    <w:uiPriority w:val="99"/>
    <w:qFormat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one" w:color="000000" w:sz="4" w:space="0"/>
          <w:bottom w:val="single" w:color="FFDB6E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one" w:color="000000" w:sz="4" w:space="0"/>
          <w:bottom w:val="single" w:color="FFDB6E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71"/>
    <w:uiPriority w:val="99"/>
    <w:qFormat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71"/>
    <w:uiPriority w:val="99"/>
    <w:qFormat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0" w:customStyle="1">
    <w:name w:val="List Table 3"/>
    <w:basedOn w:val="671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71"/>
    <w:uiPriority w:val="99"/>
    <w:qFormat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71"/>
    <w:uiPriority w:val="99"/>
    <w:qFormat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71"/>
    <w:uiPriority w:val="99"/>
    <w:qFormat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71"/>
    <w:uiPriority w:val="99"/>
    <w:qFormat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71"/>
    <w:uiPriority w:val="99"/>
    <w:qFormat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71"/>
    <w:uiPriority w:val="99"/>
    <w:qFormat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"/>
    <w:basedOn w:val="671"/>
    <w:uiPriority w:val="9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71"/>
    <w:uiPriority w:val="99"/>
    <w:qFormat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71"/>
    <w:uiPriority w:val="99"/>
    <w:qFormat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71"/>
    <w:uiPriority w:val="99"/>
    <w:qFormat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71"/>
    <w:uiPriority w:val="99"/>
    <w:qFormat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71"/>
    <w:uiPriority w:val="99"/>
    <w:qFormat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71"/>
    <w:uiPriority w:val="99"/>
    <w:qFormat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5 Dark"/>
    <w:basedOn w:val="671"/>
    <w:uiPriority w:val="99"/>
    <w:qFormat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5" w:customStyle="1">
    <w:name w:val="List Table 5 Dark - Accent 1"/>
    <w:basedOn w:val="671"/>
    <w:uiPriority w:val="99"/>
    <w:qFormat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6" w:customStyle="1">
    <w:name w:val="List Table 5 Dark - Accent 2"/>
    <w:basedOn w:val="671"/>
    <w:uiPriority w:val="99"/>
    <w:qFormat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band1Horz">
      <w:tcPr>
        <w:shd w:val="clear" w:color="f4b285" w:themeColor="accent2" w:themeTint="97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285" w:themeColor="accent2" w:themeTint="97" w:fill="f4b2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285" w:themeColor="accent2" w:themeTint="97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4b285" w:themeColor="accent2" w:themeTint="97" w:fill="f4b285" w:themeFill="accent2" w:themeFillTint="97"/>
        <w:tcBorders>
          <w:top w:val="single" w:color="F4B28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7" w:customStyle="1">
    <w:name w:val="List Table 5 Dark - Accent 3"/>
    <w:basedOn w:val="671"/>
    <w:uiPriority w:val="99"/>
    <w:qFormat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8" w:customStyle="1">
    <w:name w:val="List Table 5 Dark - Accent 4"/>
    <w:basedOn w:val="671"/>
    <w:uiPriority w:val="99"/>
    <w:qFormat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band1Horz">
      <w:tcPr>
        <w:shd w:val="clear" w:color="ffd864" w:themeColor="accent4" w:themeTint="9A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4" w:themeColor="accent4" w:themeTint="9A" w:fill="ffd864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4" w:themeColor="accent4" w:themeTint="9A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fd864" w:themeColor="accent4" w:themeTint="9A" w:fill="ffd864" w:themeFill="accent4" w:themeFillTint="9A"/>
        <w:tcBorders>
          <w:top w:val="single" w:color="FFD864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799" w:customStyle="1">
    <w:name w:val="List Table 5 Dark - Accent 5"/>
    <w:basedOn w:val="671"/>
    <w:uiPriority w:val="99"/>
    <w:qFormat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band1Horz">
      <w:tcPr>
        <w:shd w:val="clear" w:color="8ea9db" w:themeColor="accent5" w:themeTint="9A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a9db" w:themeColor="accent5" w:themeTint="9A" w:fill="8e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a9db" w:themeColor="accent5" w:themeTint="9A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8ea9db" w:themeColor="accent5" w:themeTint="9A" w:fill="8ea9db" w:themeFill="accent5" w:themeFillTint="9A"/>
        <w:tcBorders>
          <w:top w:val="single" w:color="8E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00" w:customStyle="1">
    <w:name w:val="List Table 5 Dark - Accent 6"/>
    <w:basedOn w:val="671"/>
    <w:uiPriority w:val="99"/>
    <w:qFormat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01" w:customStyle="1">
    <w:name w:val="List Table 6 Colorful"/>
    <w:basedOn w:val="671"/>
    <w:uiPriority w:val="99"/>
    <w:qFormat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802" w:customStyle="1">
    <w:name w:val="List Table 6 Colorful - Accent 1"/>
    <w:basedOn w:val="671"/>
    <w:uiPriority w:val="99"/>
    <w:qFormat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firstCol">
      <w:rPr>
        <w:b/>
        <w:color w:val="245b8c" w:themeColor="accent1" w:themeShade="94"/>
      </w:rPr>
    </w:tblStyle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b8c" w:themeColor="accent1" w:themeShade="94"/>
      </w:r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</w:style>
  <w:style w:type="table" w:styleId="803" w:customStyle="1">
    <w:name w:val="List Table 6 Colorful - Accent 2"/>
    <w:basedOn w:val="671"/>
    <w:uiPriority w:val="99"/>
    <w:qFormat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</w:style>
  <w:style w:type="table" w:styleId="804" w:customStyle="1">
    <w:name w:val="List Table 6 Colorful - Accent 3"/>
    <w:basedOn w:val="671"/>
    <w:uiPriority w:val="99"/>
    <w:qFormat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</w:style>
  <w:style w:type="table" w:styleId="805" w:customStyle="1">
    <w:name w:val="List Table 6 Colorful - Accent 4"/>
    <w:basedOn w:val="671"/>
    <w:uiPriority w:val="99"/>
    <w:qFormat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</w:style>
  <w:style w:type="table" w:styleId="806" w:customStyle="1">
    <w:name w:val="List Table 6 Colorful - Accent 5"/>
    <w:basedOn w:val="671"/>
    <w:uiPriority w:val="99"/>
    <w:qFormat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</w:style>
  <w:style w:type="table" w:styleId="807" w:customStyle="1">
    <w:name w:val="List Table 6 Colorful - Accent 6"/>
    <w:basedOn w:val="671"/>
    <w:uiPriority w:val="99"/>
    <w:qFormat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</w:style>
  <w:style w:type="table" w:styleId="808" w:customStyle="1">
    <w:name w:val="List Table 7 Colorful"/>
    <w:basedOn w:val="671"/>
    <w:uiPriority w:val="99"/>
    <w:qFormat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1"/>
    <w:basedOn w:val="671"/>
    <w:uiPriority w:val="99"/>
    <w:qFormat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firstCol">
      <w:rPr>
        <w:rFonts w:ascii="Arial" w:hAnsi="Arial"/>
        <w:i/>
        <w:color w:val="245b8c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b8c" w:themeColor="accent1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2"/>
    <w:basedOn w:val="671"/>
    <w:uiPriority w:val="99"/>
    <w:qFormat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themeTint="97" w:sz="4" w:space="0"/>
        </w:tcBorders>
      </w:tcPr>
    </w:tblStyle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2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4B2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4B2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3"/>
    <w:basedOn w:val="671"/>
    <w:uiPriority w:val="99"/>
    <w:qFormat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4"/>
    <w:basedOn w:val="671"/>
    <w:uiPriority w:val="99"/>
    <w:qFormat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themeTint="9A" w:sz="4" w:space="0"/>
        </w:tcBorders>
      </w:tcPr>
    </w:tblStyle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FD86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FD86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5"/>
    <w:basedOn w:val="671"/>
    <w:uiPriority w:val="99"/>
    <w:qFormat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A9DB" w:themeColor="accent5" w:themeTint="9A" w:sz="4" w:space="0"/>
        </w:tcBorders>
      </w:tcPr>
    </w:tblStyle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8E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8E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6"/>
    <w:basedOn w:val="671"/>
    <w:uiPriority w:val="99"/>
    <w:qFormat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ned - Accent"/>
    <w:basedOn w:val="671"/>
    <w:uiPriority w:val="99"/>
    <w:qFormat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16" w:customStyle="1">
    <w:name w:val="Lined - Accent 1"/>
    <w:basedOn w:val="671"/>
    <w:uiPriority w:val="99"/>
    <w:qFormat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</w:style>
  <w:style w:type="table" w:styleId="817" w:customStyle="1">
    <w:name w:val="Lined - Accent 2"/>
    <w:basedOn w:val="671"/>
    <w:uiPriority w:val="99"/>
    <w:qFormat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</w:style>
  <w:style w:type="table" w:styleId="818" w:customStyle="1">
    <w:name w:val="Lined - Accent 3"/>
    <w:basedOn w:val="671"/>
    <w:uiPriority w:val="99"/>
    <w:qFormat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9" w:customStyle="1">
    <w:name w:val="Lined - Accent 4"/>
    <w:basedOn w:val="671"/>
    <w:uiPriority w:val="99"/>
    <w:qFormat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</w:style>
  <w:style w:type="table" w:styleId="820" w:customStyle="1">
    <w:name w:val="Lined - Accent 5"/>
    <w:basedOn w:val="671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1" w:customStyle="1">
    <w:name w:val="Lined - Accent 6"/>
    <w:basedOn w:val="671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2" w:customStyle="1">
    <w:name w:val="Bordered &amp; Lined - Accent"/>
    <w:basedOn w:val="671"/>
    <w:uiPriority w:val="99"/>
    <w:qFormat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823" w:customStyle="1">
    <w:name w:val="Bordered &amp; Lined - Accent 1"/>
    <w:basedOn w:val="671"/>
    <w:uiPriority w:val="99"/>
    <w:qFormat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</w:style>
  <w:style w:type="table" w:styleId="824" w:customStyle="1">
    <w:name w:val="Bordered &amp; Lined - Accent 2"/>
    <w:basedOn w:val="671"/>
    <w:uiPriority w:val="99"/>
    <w:qFormat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</w:style>
  <w:style w:type="table" w:styleId="825" w:customStyle="1">
    <w:name w:val="Bordered &amp; Lined - Accent 3"/>
    <w:basedOn w:val="671"/>
    <w:uiPriority w:val="99"/>
    <w:qFormat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6" w:customStyle="1">
    <w:name w:val="Bordered &amp; Lined - Accent 4"/>
    <w:basedOn w:val="671"/>
    <w:uiPriority w:val="99"/>
    <w:qFormat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</w:style>
  <w:style w:type="table" w:styleId="827" w:customStyle="1">
    <w:name w:val="Bordered &amp; Lined - Accent 5"/>
    <w:basedOn w:val="671"/>
    <w:uiPriority w:val="99"/>
    <w:qFormat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8" w:customStyle="1">
    <w:name w:val="Bordered &amp; Lined - Accent 6"/>
    <w:basedOn w:val="671"/>
    <w:uiPriority w:val="99"/>
    <w:qFormat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9" w:customStyle="1">
    <w:name w:val="Bordered"/>
    <w:basedOn w:val="671"/>
    <w:uiPriority w:val="99"/>
    <w:qFormat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</w:style>
  <w:style w:type="table" w:styleId="830" w:customStyle="1">
    <w:name w:val="Bordered - Accent 1"/>
    <w:basedOn w:val="671"/>
    <w:uiPriority w:val="99"/>
    <w:qFormat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1" w:customStyle="1">
    <w:name w:val="Bordered - Accent 2"/>
    <w:basedOn w:val="671"/>
    <w:uiPriority w:val="99"/>
    <w:qFormat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</w:style>
  <w:style w:type="table" w:styleId="832" w:customStyle="1">
    <w:name w:val="Bordered - Accent 3"/>
    <w:basedOn w:val="671"/>
    <w:uiPriority w:val="99"/>
    <w:qFormat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3" w:customStyle="1">
    <w:name w:val="Bordered - Accent 4"/>
    <w:basedOn w:val="671"/>
    <w:uiPriority w:val="99"/>
    <w:qFormat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</w:style>
  <w:style w:type="table" w:styleId="834" w:customStyle="1">
    <w:name w:val="Bordered - Accent 5"/>
    <w:basedOn w:val="671"/>
    <w:uiPriority w:val="99"/>
    <w:qFormat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</w:style>
  <w:style w:type="table" w:styleId="835" w:customStyle="1">
    <w:name w:val="Bordered - Accent 6"/>
    <w:basedOn w:val="671"/>
    <w:uiPriority w:val="99"/>
    <w:qFormat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6" w:customStyle="1">
    <w:name w:val="Footnote Text Char"/>
    <w:link w:val="677"/>
    <w:uiPriority w:val="99"/>
    <w:qFormat/>
    <w:rPr>
      <w:sz w:val="18"/>
    </w:rPr>
  </w:style>
  <w:style w:type="character" w:styleId="837" w:customStyle="1">
    <w:name w:val="Endnote Text Char"/>
    <w:link w:val="675"/>
    <w:uiPriority w:val="99"/>
    <w:qFormat/>
    <w:rPr>
      <w:sz w:val="20"/>
    </w:rPr>
  </w:style>
  <w:style w:type="paragraph" w:styleId="838" w:customStyle="1">
    <w:name w:val="TOC Heading"/>
    <w:uiPriority w:val="39"/>
    <w:unhideWhenUsed/>
    <w:qFormat/>
    <w:pPr>
      <w:spacing w:before="0" w:beforeAutospacing="0" w:after="200" w:afterAutospacing="0" w:line="276" w:lineRule="auto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839">
    <w:name w:val="No Spacing"/>
    <w:basedOn w:val="660"/>
    <w:uiPriority w:val="1"/>
    <w:qFormat/>
    <w:pPr>
      <w:spacing w:after="0" w:line="240" w:lineRule="auto"/>
    </w:pPr>
  </w:style>
  <w:style w:type="paragraph" w:styleId="840">
    <w:name w:val="List Paragraph"/>
    <w:basedOn w:val="660"/>
    <w:uiPriority w:val="34"/>
    <w:qFormat/>
    <w:pPr>
      <w:contextualSpacing/>
      <w:ind w:left="720"/>
    </w:pPr>
  </w:style>
  <w:style w:type="paragraph" w:styleId="841" w:customStyle="1">
    <w:name w:val="h2-1"/>
    <w:basedOn w:val="839"/>
    <w:uiPriority w:val="0"/>
    <w:qFormat/>
    <w:pPr>
      <w:contextualSpacing/>
      <w:ind w:left="50" w:right="50" w:firstLine="0"/>
      <w:jc w:val="left"/>
      <w:keepLines w:val="0"/>
      <w:keepNext w:val="0"/>
      <w:pageBreakBefore w:val="0"/>
      <w:spacing w:before="50" w:beforeAutospacing="1" w:after="50" w:afterAutospacing="1" w:line="480" w:lineRule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1"/>
      <w:suppressLineNumbers w:val="0"/>
    </w:pPr>
    <w:rPr>
      <w:rFonts w:ascii="Times New Roman" w:hAnsi="Times New Roman" w:eastAsia="Times New Roman" w:cs="Times New Roman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character" w:styleId="842" w:customStyle="1">
    <w:name w:val="h2-1-c"/>
    <w:uiPriority w:val="0"/>
    <w:qFormat/>
    <w:rPr>
      <w:rFonts w:ascii="Arial" w:hAnsi="Arial" w:eastAsia="Arial" w:cs="Arial"/>
      <w:b/>
      <w:bCs/>
      <w:sz w:val="24"/>
      <w:szCs w:val="24"/>
    </w:rPr>
  </w:style>
  <w:style w:type="paragraph" w:styleId="843" w:customStyle="1">
    <w:name w:val="p-2"/>
    <w:uiPriority w:val="0"/>
    <w:qFormat/>
    <w:pPr>
      <w:contextualSpacing/>
      <w:ind w:left="50" w:right="50" w:firstLine="0"/>
      <w:jc w:val="left"/>
      <w:keepLines w:val="0"/>
      <w:keepNext w:val="0"/>
      <w:pageBreakBefore w:val="0"/>
      <w:spacing w:before="50" w:beforeAutospacing="1" w:after="50" w:afterAutospacing="1" w:line="480" w:lineRule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uppressLineNumbers w:val="0"/>
    </w:pPr>
    <w:rPr>
      <w:rFonts w:hint="default" w:ascii="Times New Roman" w:hAnsi="Times New Roman" w:eastAsia="Times New Roman" w:cs="Times New Roman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character" w:styleId="844" w:customStyle="1">
    <w:name w:val="strong-3-c"/>
    <w:uiPriority w:val="0"/>
    <w:qFormat/>
    <w:rPr>
      <w:rFonts w:ascii="Arial" w:hAnsi="Arial" w:eastAsia="Arial" w:cs="Arial"/>
      <w:sz w:val="24"/>
      <w:szCs w:val="24"/>
    </w:rPr>
  </w:style>
  <w:style w:type="character" w:styleId="845" w:customStyle="1">
    <w:name w:val="p-2-c"/>
    <w:uiPriority w:val="0"/>
    <w:qFormat/>
    <w:rPr>
      <w:rFonts w:ascii="Arial" w:hAnsi="Arial" w:eastAsia="Arial" w:cs="Arial"/>
      <w:sz w:val="24"/>
      <w:szCs w:val="24"/>
    </w:rPr>
  </w:style>
  <w:style w:type="paragraph" w:styleId="846" w:customStyle="1">
    <w:name w:val="li-4"/>
    <w:uiPriority w:val="0"/>
    <w:qFormat/>
    <w:pPr>
      <w:contextualSpacing/>
      <w:ind w:left="50" w:right="50" w:firstLine="0"/>
      <w:jc w:val="left"/>
      <w:keepLines w:val="0"/>
      <w:keepNext w:val="0"/>
      <w:pageBreakBefore w:val="0"/>
      <w:spacing w:before="50" w:beforeAutospacing="1" w:after="50" w:afterAutospacing="1" w:line="480" w:lineRule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uppressLineNumbers w:val="0"/>
    </w:pPr>
    <w:rPr>
      <w:rFonts w:hint="default" w:ascii="Times New Roman" w:hAnsi="Times New Roman" w:eastAsia="Times New Roman" w:cs="Times New Roman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character" w:styleId="847" w:customStyle="1">
    <w:name w:val="strong-5-c"/>
    <w:uiPriority w:val="0"/>
    <w:qFormat/>
    <w:rPr>
      <w:rFonts w:ascii="Arial" w:hAnsi="Arial" w:eastAsia="Arial" w:cs="Arial"/>
      <w:sz w:val="24"/>
      <w:szCs w:val="24"/>
    </w:rPr>
  </w:style>
  <w:style w:type="character" w:styleId="848" w:customStyle="1">
    <w:name w:val="li-4-c"/>
    <w:uiPriority w:val="0"/>
    <w:qFormat/>
    <w:rPr>
      <w:rFonts w:ascii="Arial" w:hAnsi="Arial" w:eastAsia="Arial" w:cs="Arial"/>
      <w:sz w:val="24"/>
      <w:szCs w:val="24"/>
    </w:rPr>
  </w:style>
  <w:style w:type="paragraph" w:styleId="849" w:customStyle="1">
    <w:name w:val="h3-6"/>
    <w:uiPriority w:val="0"/>
    <w:qFormat/>
    <w:pPr>
      <w:contextualSpacing/>
      <w:ind w:left="50" w:right="50" w:firstLine="0"/>
      <w:jc w:val="left"/>
      <w:keepLines w:val="0"/>
      <w:keepNext w:val="0"/>
      <w:pageBreakBefore w:val="0"/>
      <w:spacing w:before="50" w:beforeAutospacing="1" w:after="50" w:afterAutospacing="1" w:line="480" w:lineRule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2"/>
      <w:suppressLineNumbers w:val="0"/>
    </w:pPr>
    <w:rPr>
      <w:rFonts w:hint="default" w:ascii="Times New Roman" w:hAnsi="Times New Roman" w:eastAsia="Times New Roman" w:cs="Times New Roman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character" w:styleId="850" w:customStyle="1">
    <w:name w:val="h3-6-c"/>
    <w:uiPriority w:val="0"/>
    <w:qFormat/>
    <w:rPr>
      <w:rFonts w:ascii="Arial" w:hAnsi="Arial" w:eastAsia="Arial" w:cs="Arial"/>
      <w:b/>
      <w:bCs/>
      <w:sz w:val="24"/>
      <w:szCs w:val="24"/>
    </w:rPr>
  </w:style>
  <w:style w:type="paragraph" w:styleId="851" w:customStyle="1">
    <w:name w:val="li-7"/>
    <w:uiPriority w:val="0"/>
    <w:qFormat/>
    <w:pPr>
      <w:contextualSpacing/>
      <w:ind w:left="50" w:right="50" w:firstLine="0"/>
      <w:jc w:val="left"/>
      <w:keepLines w:val="0"/>
      <w:keepNext w:val="0"/>
      <w:pageBreakBefore w:val="0"/>
      <w:spacing w:before="50" w:beforeAutospacing="1" w:after="50" w:afterAutospacing="1" w:line="480" w:lineRule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uppressLineNumbers w:val="0"/>
    </w:pPr>
    <w:rPr>
      <w:rFonts w:hint="default" w:ascii="Times New Roman" w:hAnsi="Times New Roman" w:eastAsia="Times New Roman" w:cs="Times New Roman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character" w:styleId="852" w:customStyle="1">
    <w:name w:val="strong-8-c"/>
    <w:uiPriority w:val="0"/>
    <w:qFormat/>
    <w:rPr>
      <w:rFonts w:ascii="Arial" w:hAnsi="Arial" w:eastAsia="Arial" w:cs="Arial"/>
      <w:sz w:val="24"/>
      <w:szCs w:val="24"/>
    </w:rPr>
  </w:style>
  <w:style w:type="character" w:styleId="853" w:customStyle="1">
    <w:name w:val="li-7-c"/>
    <w:uiPriority w:val="0"/>
    <w:qFormat/>
    <w:rPr>
      <w:rFonts w:ascii="Arial" w:hAnsi="Arial" w:eastAsia="Arial" w:cs="Arial"/>
      <w:sz w:val="24"/>
      <w:szCs w:val="24"/>
    </w:rPr>
  </w:style>
  <w:style w:type="paragraph" w:styleId="854" w:customStyle="1">
    <w:name w:val="div.listData-10"/>
    <w:uiPriority w:val="0"/>
    <w:qFormat/>
    <w:pPr>
      <w:contextualSpacing/>
      <w:ind w:left="50" w:right="50" w:firstLine="0"/>
      <w:jc w:val="left"/>
      <w:keepLines w:val="0"/>
      <w:keepNext w:val="0"/>
      <w:pageBreakBefore w:val="0"/>
      <w:spacing w:before="50" w:beforeAutospacing="1" w:after="50" w:afterAutospacing="1" w:line="480" w:lineRule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uppressLineNumbers w:val="0"/>
    </w:pPr>
    <w:rPr>
      <w:rFonts w:hint="default" w:ascii="Times New Roman" w:hAnsi="Times New Roman" w:eastAsia="Times New Roman" w:cs="Times New Roman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55" w:customStyle="1">
    <w:name w:val="p-12"/>
    <w:uiPriority w:val="0"/>
    <w:qFormat/>
    <w:pPr>
      <w:contextualSpacing/>
      <w:ind w:left="50" w:right="50" w:firstLine="0"/>
      <w:jc w:val="left"/>
      <w:keepLines w:val="0"/>
      <w:keepNext w:val="0"/>
      <w:pageBreakBefore w:val="0"/>
      <w:spacing w:before="50" w:beforeAutospacing="1" w:after="50" w:afterAutospacing="1" w:line="480" w:lineRule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uppressLineNumbers w:val="0"/>
    </w:pPr>
    <w:rPr>
      <w:rFonts w:hint="default" w:ascii="Times New Roman" w:hAnsi="Times New Roman" w:eastAsia="Times New Roman" w:cs="Times New Roman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character" w:styleId="856" w:customStyle="1">
    <w:name w:val="p-12-c"/>
    <w:uiPriority w:val="0"/>
    <w:qFormat/>
    <w:rPr>
      <w:rFonts w:ascii="Arial" w:hAnsi="Arial" w:eastAsia="Arial" w:cs="Arial"/>
      <w:sz w:val="24"/>
      <w:szCs w:val="24"/>
    </w:rPr>
  </w:style>
  <w:style w:type="character" w:styleId="857" w:customStyle="1">
    <w:name w:val="a-13-c"/>
    <w:uiPriority w:val="0"/>
    <w:qFormat/>
    <w:rPr>
      <w:rFonts w:ascii="Arial" w:hAnsi="Arial" w:eastAsia="Arial" w:cs="Arial"/>
      <w:color w:val="007bff"/>
      <w:sz w:val="24"/>
      <w:szCs w:val="24"/>
      <w:u w:val="none"/>
    </w:rPr>
  </w:style>
  <w:style w:type="numbering" w:styleId="85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79088</dc:creator>
  <cp:revision>3</cp:revision>
  <dcterms:created xsi:type="dcterms:W3CDTF">2026-01-09T17:00:06Z</dcterms:created>
  <dcterms:modified xsi:type="dcterms:W3CDTF">2026-05-15T07:28:34Z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D87B8AA795E449B78A8A9B14D2FFB37A_12</vt:lpwstr>
  </property>
</Properties>
</file>