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06FAB" w14:textId="2526B45A" w:rsidR="00D74160" w:rsidRPr="003B7FD8" w:rsidRDefault="003B7FD8" w:rsidP="00D74160">
      <w:pPr>
        <w:spacing w:after="0" w:line="360" w:lineRule="auto"/>
        <w:ind w:firstLine="709"/>
        <w:jc w:val="center"/>
        <w:rPr>
          <w:rFonts w:ascii="Times New Roman" w:hAnsi="Times New Roman" w:cs="Times New Roman"/>
          <w:b/>
          <w:bCs/>
          <w:sz w:val="28"/>
          <w:szCs w:val="28"/>
        </w:rPr>
      </w:pPr>
      <w:r w:rsidRPr="003B7FD8">
        <w:rPr>
          <w:rFonts w:ascii="Times New Roman" w:hAnsi="Times New Roman" w:cs="Times New Roman"/>
          <w:b/>
          <w:bCs/>
          <w:sz w:val="28"/>
          <w:szCs w:val="28"/>
        </w:rPr>
        <w:t>Логопедическое пособие «</w:t>
      </w:r>
      <w:r>
        <w:rPr>
          <w:rFonts w:ascii="Times New Roman" w:hAnsi="Times New Roman" w:cs="Times New Roman"/>
          <w:b/>
          <w:bCs/>
          <w:sz w:val="28"/>
          <w:szCs w:val="28"/>
        </w:rPr>
        <w:t>З</w:t>
      </w:r>
      <w:r w:rsidRPr="003B7FD8">
        <w:rPr>
          <w:rFonts w:ascii="Times New Roman" w:hAnsi="Times New Roman" w:cs="Times New Roman"/>
          <w:b/>
          <w:bCs/>
          <w:sz w:val="28"/>
          <w:szCs w:val="28"/>
        </w:rPr>
        <w:t>вуко-тактильный лабиринт «</w:t>
      </w:r>
      <w:r>
        <w:rPr>
          <w:rFonts w:ascii="Times New Roman" w:hAnsi="Times New Roman" w:cs="Times New Roman"/>
          <w:b/>
          <w:bCs/>
          <w:sz w:val="28"/>
          <w:szCs w:val="28"/>
        </w:rPr>
        <w:t>Г</w:t>
      </w:r>
      <w:r w:rsidRPr="003B7FD8">
        <w:rPr>
          <w:rFonts w:ascii="Times New Roman" w:hAnsi="Times New Roman" w:cs="Times New Roman"/>
          <w:b/>
          <w:bCs/>
          <w:sz w:val="28"/>
          <w:szCs w:val="28"/>
        </w:rPr>
        <w:t>оворящие пальцы»</w:t>
      </w:r>
    </w:p>
    <w:p w14:paraId="7F38A34C" w14:textId="566329B5" w:rsidR="00D74160" w:rsidRPr="00755746" w:rsidRDefault="00D74160" w:rsidP="00D74160">
      <w:pPr>
        <w:spacing w:after="0" w:line="360" w:lineRule="auto"/>
        <w:ind w:firstLine="709"/>
        <w:jc w:val="right"/>
        <w:rPr>
          <w:rFonts w:ascii="Times New Roman" w:hAnsi="Times New Roman" w:cs="Times New Roman"/>
          <w:i/>
          <w:iCs/>
          <w:sz w:val="28"/>
          <w:szCs w:val="28"/>
        </w:rPr>
      </w:pPr>
      <w:r w:rsidRPr="00755746">
        <w:rPr>
          <w:rFonts w:ascii="Times New Roman" w:hAnsi="Times New Roman" w:cs="Times New Roman"/>
          <w:i/>
          <w:iCs/>
          <w:sz w:val="28"/>
          <w:szCs w:val="28"/>
        </w:rPr>
        <w:t>Курлукова И.Р., учитель-логопед</w:t>
      </w:r>
    </w:p>
    <w:p w14:paraId="7EE82512" w14:textId="2F0832B0" w:rsidR="00D74160" w:rsidRPr="00755746" w:rsidRDefault="00D74160" w:rsidP="00D74160">
      <w:pPr>
        <w:spacing w:after="0" w:line="360" w:lineRule="auto"/>
        <w:ind w:firstLine="709"/>
        <w:jc w:val="right"/>
        <w:rPr>
          <w:rFonts w:ascii="Times New Roman" w:hAnsi="Times New Roman" w:cs="Times New Roman"/>
          <w:i/>
          <w:iCs/>
          <w:sz w:val="28"/>
          <w:szCs w:val="28"/>
        </w:rPr>
      </w:pPr>
      <w:r w:rsidRPr="00755746">
        <w:rPr>
          <w:rFonts w:ascii="Times New Roman" w:hAnsi="Times New Roman" w:cs="Times New Roman"/>
          <w:i/>
          <w:iCs/>
          <w:sz w:val="28"/>
          <w:szCs w:val="28"/>
        </w:rPr>
        <w:t>МБДОУ № 16 г. Орла</w:t>
      </w:r>
    </w:p>
    <w:p w14:paraId="0B1A4AC7" w14:textId="510D2767"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 xml:space="preserve">Современная логопедия все чаще обращается к принципам сенсорной интеграции и </w:t>
      </w:r>
      <w:proofErr w:type="spellStart"/>
      <w:r w:rsidRPr="00A81DD5">
        <w:rPr>
          <w:rFonts w:ascii="Times New Roman" w:hAnsi="Times New Roman" w:cs="Times New Roman"/>
          <w:sz w:val="28"/>
          <w:szCs w:val="28"/>
        </w:rPr>
        <w:t>полисенсорного</w:t>
      </w:r>
      <w:proofErr w:type="spellEnd"/>
      <w:r w:rsidRPr="00A81DD5">
        <w:rPr>
          <w:rFonts w:ascii="Times New Roman" w:hAnsi="Times New Roman" w:cs="Times New Roman"/>
          <w:sz w:val="28"/>
          <w:szCs w:val="28"/>
        </w:rPr>
        <w:t xml:space="preserve"> обучения. Известно, что у детей с речевыми нарушениями (особенно при стертой дизартрии, моторной алалии) страдает кинестетическое чувство – умение ощущать положение органов артикуляции без зрительного контроля. Традиционные методы (работа перед зеркалом, пассивная артикуляционная гимнастика) не всегда дают стойкий результат, поскольку не подключают другие анализаторы. Особенно актуально это для детей 4–6 лет, у которых ведущей деятельностью остается игра, а ведущим каналом восприятия – тактильно-двигательный.</w:t>
      </w:r>
    </w:p>
    <w:p w14:paraId="0AB35FC1" w14:textId="3B1D043D" w:rsidR="00A81DD5" w:rsidRPr="00A81DD5" w:rsidRDefault="00A81DD5" w:rsidP="00755746">
      <w:pPr>
        <w:spacing w:after="0" w:line="276" w:lineRule="auto"/>
        <w:ind w:firstLine="709"/>
        <w:jc w:val="both"/>
        <w:rPr>
          <w:rFonts w:ascii="Times New Roman" w:hAnsi="Times New Roman" w:cs="Times New Roman"/>
          <w:sz w:val="28"/>
          <w:szCs w:val="28"/>
        </w:rPr>
      </w:pPr>
      <w:proofErr w:type="gramStart"/>
      <w:r w:rsidRPr="00A81DD5">
        <w:rPr>
          <w:rFonts w:ascii="Times New Roman" w:hAnsi="Times New Roman" w:cs="Times New Roman"/>
          <w:sz w:val="28"/>
          <w:szCs w:val="28"/>
        </w:rPr>
        <w:t>Звуко-тактильный</w:t>
      </w:r>
      <w:proofErr w:type="gramEnd"/>
      <w:r w:rsidRPr="00A81DD5">
        <w:rPr>
          <w:rFonts w:ascii="Times New Roman" w:hAnsi="Times New Roman" w:cs="Times New Roman"/>
          <w:sz w:val="28"/>
          <w:szCs w:val="28"/>
        </w:rPr>
        <w:t xml:space="preserve"> лабиринт призвано восполнить этот пробел. Оно объединяет движение пальцев по различным текстурам с речевым сопровождением, создавая прочные нейронные связи между тактильным ощущением, артикуляционным укладом и звуком.</w:t>
      </w:r>
    </w:p>
    <w:p w14:paraId="1972450D" w14:textId="63387E66"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«Говорящие пальцы» представляют собой игровое поле (основа из плотного картона или пластика формата А3, А4), на котором размечен лабиринт или серия дорожек-«горок». Трасса разделена на сегменты, каждый из которых оклеен материалом с определенной текстурой (рельефом). Набор текстур варьируется в зависимости от целей: наждачная бумага разной зернистости, бархат, гофрированный картон, пупырчатая пленка («воздушно-пузырьковая»), гладкая самоклеящаяся пленка, мех, вельвет, резиновые полоски, шершавый пластик, наклеенные бусины или крупа.</w:t>
      </w:r>
    </w:p>
    <w:p w14:paraId="6F54E9F4" w14:textId="0955F64F"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Лабиринт может быть однодорожечным (для индивидуальной работы) или двухдорожечным (для дифференциации и подгрупповых занятий). Старт обозначается символом рта или конкретного звука, финиш – «домиком звука», призом, колокольчиком.</w:t>
      </w:r>
    </w:p>
    <w:p w14:paraId="27A034CC" w14:textId="77777777"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Пособие используется следующим образом: ребенок проводит указательным пальцем (или специальной указкой, но лучше пальцем – для тактильного контакта) по дорожке, а логопед или сам ребенок в этот момент произносит речевой материал. Текстура создает дополнительный кинестетический след, «записывая» звук в память руки.</w:t>
      </w:r>
    </w:p>
    <w:p w14:paraId="7D4AB513" w14:textId="4B9EE0E7"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Цель</w:t>
      </w:r>
      <w:r>
        <w:rPr>
          <w:rFonts w:ascii="Times New Roman" w:hAnsi="Times New Roman" w:cs="Times New Roman"/>
          <w:sz w:val="28"/>
          <w:szCs w:val="28"/>
        </w:rPr>
        <w:t xml:space="preserve"> пособия</w:t>
      </w:r>
      <w:r w:rsidRPr="00A81DD5">
        <w:rPr>
          <w:rFonts w:ascii="Times New Roman" w:hAnsi="Times New Roman" w:cs="Times New Roman"/>
          <w:sz w:val="28"/>
          <w:szCs w:val="28"/>
        </w:rPr>
        <w:t xml:space="preserve">: формирование устойчивого артикуляционно-тактильного образа звука и развитие речевой моторики через </w:t>
      </w:r>
      <w:proofErr w:type="spellStart"/>
      <w:r w:rsidRPr="00A81DD5">
        <w:rPr>
          <w:rFonts w:ascii="Times New Roman" w:hAnsi="Times New Roman" w:cs="Times New Roman"/>
          <w:sz w:val="28"/>
          <w:szCs w:val="28"/>
        </w:rPr>
        <w:t>полисенсорное</w:t>
      </w:r>
      <w:proofErr w:type="spellEnd"/>
      <w:r w:rsidRPr="00A81DD5">
        <w:rPr>
          <w:rFonts w:ascii="Times New Roman" w:hAnsi="Times New Roman" w:cs="Times New Roman"/>
          <w:sz w:val="28"/>
          <w:szCs w:val="28"/>
        </w:rPr>
        <w:t xml:space="preserve"> взаимодействие.</w:t>
      </w:r>
    </w:p>
    <w:p w14:paraId="5CB38B28" w14:textId="2926DAC1"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Задачи:</w:t>
      </w:r>
    </w:p>
    <w:p w14:paraId="4B9466E9" w14:textId="52A2F9F9" w:rsidR="00A81DD5" w:rsidRPr="00A81DD5" w:rsidRDefault="00A81DD5" w:rsidP="00755746">
      <w:pPr>
        <w:pStyle w:val="a7"/>
        <w:numPr>
          <w:ilvl w:val="0"/>
          <w:numId w:val="6"/>
        </w:numPr>
        <w:spacing w:after="0" w:line="276" w:lineRule="auto"/>
        <w:ind w:left="0" w:firstLine="709"/>
        <w:jc w:val="both"/>
        <w:rPr>
          <w:rFonts w:ascii="Times New Roman" w:hAnsi="Times New Roman" w:cs="Times New Roman"/>
          <w:sz w:val="28"/>
          <w:szCs w:val="28"/>
        </w:rPr>
      </w:pPr>
      <w:r w:rsidRPr="00A81DD5">
        <w:rPr>
          <w:rFonts w:ascii="Times New Roman" w:hAnsi="Times New Roman" w:cs="Times New Roman"/>
          <w:sz w:val="28"/>
          <w:szCs w:val="28"/>
        </w:rPr>
        <w:lastRenderedPageBreak/>
        <w:t>Развивать кинестетическую чувствительность кончиков пальцев, подготавливая базу для точных артикуляционных движений.</w:t>
      </w:r>
    </w:p>
    <w:p w14:paraId="16660E10" w14:textId="515CB9D2" w:rsidR="00A81DD5" w:rsidRPr="00A81DD5" w:rsidRDefault="00A81DD5" w:rsidP="00755746">
      <w:pPr>
        <w:pStyle w:val="a7"/>
        <w:numPr>
          <w:ilvl w:val="0"/>
          <w:numId w:val="6"/>
        </w:numPr>
        <w:spacing w:after="0" w:line="276" w:lineRule="auto"/>
        <w:ind w:left="0" w:firstLine="709"/>
        <w:jc w:val="both"/>
        <w:rPr>
          <w:rFonts w:ascii="Times New Roman" w:hAnsi="Times New Roman" w:cs="Times New Roman"/>
          <w:sz w:val="28"/>
          <w:szCs w:val="28"/>
        </w:rPr>
      </w:pPr>
      <w:r w:rsidRPr="00A81DD5">
        <w:rPr>
          <w:rFonts w:ascii="Times New Roman" w:hAnsi="Times New Roman" w:cs="Times New Roman"/>
          <w:sz w:val="28"/>
          <w:szCs w:val="28"/>
        </w:rPr>
        <w:t>Осуществлять автоматизацию поставленных звуков в изолированном виде, слогах, словах с опорой на тактильный ритм.</w:t>
      </w:r>
    </w:p>
    <w:p w14:paraId="0EE62E5E" w14:textId="6D518A7F" w:rsidR="00A81DD5" w:rsidRPr="00A81DD5" w:rsidRDefault="00A81DD5" w:rsidP="00755746">
      <w:pPr>
        <w:pStyle w:val="a7"/>
        <w:numPr>
          <w:ilvl w:val="0"/>
          <w:numId w:val="6"/>
        </w:numPr>
        <w:spacing w:after="0" w:line="276" w:lineRule="auto"/>
        <w:ind w:left="0" w:firstLine="709"/>
        <w:jc w:val="both"/>
        <w:rPr>
          <w:rFonts w:ascii="Times New Roman" w:hAnsi="Times New Roman" w:cs="Times New Roman"/>
          <w:sz w:val="28"/>
          <w:szCs w:val="28"/>
        </w:rPr>
      </w:pPr>
      <w:r w:rsidRPr="00A81DD5">
        <w:rPr>
          <w:rFonts w:ascii="Times New Roman" w:hAnsi="Times New Roman" w:cs="Times New Roman"/>
          <w:sz w:val="28"/>
          <w:szCs w:val="28"/>
        </w:rPr>
        <w:t>Дифференцировать смешиваемые звуки через сравнение разных текстур (одна фактура – один звук).</w:t>
      </w:r>
    </w:p>
    <w:p w14:paraId="6293ECBA" w14:textId="6C3B28D7" w:rsidR="00A81DD5" w:rsidRPr="00A81DD5" w:rsidRDefault="00A81DD5" w:rsidP="00755746">
      <w:pPr>
        <w:pStyle w:val="a7"/>
        <w:numPr>
          <w:ilvl w:val="0"/>
          <w:numId w:val="6"/>
        </w:numPr>
        <w:spacing w:after="0" w:line="276" w:lineRule="auto"/>
        <w:ind w:left="0" w:firstLine="709"/>
        <w:jc w:val="both"/>
        <w:rPr>
          <w:rFonts w:ascii="Times New Roman" w:hAnsi="Times New Roman" w:cs="Times New Roman"/>
          <w:sz w:val="28"/>
          <w:szCs w:val="28"/>
        </w:rPr>
      </w:pPr>
      <w:r w:rsidRPr="00A81DD5">
        <w:rPr>
          <w:rFonts w:ascii="Times New Roman" w:hAnsi="Times New Roman" w:cs="Times New Roman"/>
          <w:sz w:val="28"/>
          <w:szCs w:val="28"/>
        </w:rPr>
        <w:t>Выполнять артикуляционные упражнения с тактильным сопровождением, усиливая проприоцептивную обратную связь.</w:t>
      </w:r>
    </w:p>
    <w:p w14:paraId="354ABCF8" w14:textId="349A9FF1" w:rsidR="00A81DD5" w:rsidRPr="00A81DD5" w:rsidRDefault="00A81DD5" w:rsidP="00755746">
      <w:pPr>
        <w:pStyle w:val="a7"/>
        <w:numPr>
          <w:ilvl w:val="0"/>
          <w:numId w:val="6"/>
        </w:numPr>
        <w:spacing w:after="0" w:line="276" w:lineRule="auto"/>
        <w:ind w:left="0" w:firstLine="709"/>
        <w:jc w:val="both"/>
        <w:rPr>
          <w:rFonts w:ascii="Times New Roman" w:hAnsi="Times New Roman" w:cs="Times New Roman"/>
          <w:sz w:val="28"/>
          <w:szCs w:val="28"/>
        </w:rPr>
      </w:pPr>
      <w:r w:rsidRPr="00A81DD5">
        <w:rPr>
          <w:rFonts w:ascii="Times New Roman" w:hAnsi="Times New Roman" w:cs="Times New Roman"/>
          <w:sz w:val="28"/>
          <w:szCs w:val="28"/>
        </w:rPr>
        <w:t>Развивать чувство темпа и ритма речи через смену текстурных «шагов».</w:t>
      </w:r>
    </w:p>
    <w:p w14:paraId="1EC0F817" w14:textId="561995B5" w:rsidR="00A81DD5" w:rsidRPr="00A81DD5" w:rsidRDefault="00A81DD5" w:rsidP="00755746">
      <w:pPr>
        <w:pStyle w:val="a7"/>
        <w:numPr>
          <w:ilvl w:val="0"/>
          <w:numId w:val="6"/>
        </w:numPr>
        <w:spacing w:after="0" w:line="276" w:lineRule="auto"/>
        <w:ind w:left="0" w:firstLine="709"/>
        <w:jc w:val="both"/>
        <w:rPr>
          <w:rFonts w:ascii="Times New Roman" w:hAnsi="Times New Roman" w:cs="Times New Roman"/>
          <w:sz w:val="28"/>
          <w:szCs w:val="28"/>
        </w:rPr>
      </w:pPr>
      <w:r w:rsidRPr="00A81DD5">
        <w:rPr>
          <w:rFonts w:ascii="Times New Roman" w:hAnsi="Times New Roman" w:cs="Times New Roman"/>
          <w:sz w:val="28"/>
          <w:szCs w:val="28"/>
        </w:rPr>
        <w:t>Стимулировать речевую активность и самоконтроль за счет игровой соревновательной мотивации.</w:t>
      </w:r>
    </w:p>
    <w:p w14:paraId="47C28157" w14:textId="3EFA2DEF"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Варианты использования (игровые сценарии)</w:t>
      </w:r>
    </w:p>
    <w:p w14:paraId="0BE8D44E" w14:textId="77777777"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Сценарий 1. «Артикуляционная дорожка»</w:t>
      </w:r>
    </w:p>
    <w:p w14:paraId="7B996D67" w14:textId="2E911BDE"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Цель: выполнение артикуляционной гимнастики с тактильной поддержкой.</w:t>
      </w:r>
    </w:p>
    <w:p w14:paraId="528BFA5E" w14:textId="0FE6E8B2"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Каждая текстура «кодирует» определенное упражнение:</w:t>
      </w:r>
    </w:p>
    <w:p w14:paraId="227E669C" w14:textId="1FF2B63F"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 xml:space="preserve">Пупырчатая пленка </w:t>
      </w:r>
      <w:r>
        <w:rPr>
          <w:rFonts w:ascii="Times New Roman" w:hAnsi="Times New Roman" w:cs="Times New Roman"/>
          <w:sz w:val="28"/>
          <w:szCs w:val="28"/>
        </w:rPr>
        <w:t>-</w:t>
      </w:r>
      <w:r w:rsidRPr="00A81DD5">
        <w:rPr>
          <w:rFonts w:ascii="Times New Roman" w:hAnsi="Times New Roman" w:cs="Times New Roman"/>
          <w:sz w:val="28"/>
          <w:szCs w:val="28"/>
        </w:rPr>
        <w:t xml:space="preserve"> «Лошадка» (цокать языком, пока палец движется по </w:t>
      </w:r>
      <w:proofErr w:type="spellStart"/>
      <w:r w:rsidRPr="00A81DD5">
        <w:rPr>
          <w:rFonts w:ascii="Times New Roman" w:hAnsi="Times New Roman" w:cs="Times New Roman"/>
          <w:sz w:val="28"/>
          <w:szCs w:val="28"/>
        </w:rPr>
        <w:t>пупыркам</w:t>
      </w:r>
      <w:proofErr w:type="spellEnd"/>
      <w:r w:rsidRPr="00A81DD5">
        <w:rPr>
          <w:rFonts w:ascii="Times New Roman" w:hAnsi="Times New Roman" w:cs="Times New Roman"/>
          <w:sz w:val="28"/>
          <w:szCs w:val="28"/>
        </w:rPr>
        <w:t xml:space="preserve">, на каждую </w:t>
      </w:r>
      <w:proofErr w:type="spellStart"/>
      <w:r w:rsidRPr="00A81DD5">
        <w:rPr>
          <w:rFonts w:ascii="Times New Roman" w:hAnsi="Times New Roman" w:cs="Times New Roman"/>
          <w:sz w:val="28"/>
          <w:szCs w:val="28"/>
        </w:rPr>
        <w:t>пупырку</w:t>
      </w:r>
      <w:proofErr w:type="spellEnd"/>
      <w:r w:rsidRPr="00A81DD5">
        <w:rPr>
          <w:rFonts w:ascii="Times New Roman" w:hAnsi="Times New Roman" w:cs="Times New Roman"/>
          <w:sz w:val="28"/>
          <w:szCs w:val="28"/>
        </w:rPr>
        <w:t xml:space="preserve"> – один цокот).</w:t>
      </w:r>
    </w:p>
    <w:p w14:paraId="530539BA" w14:textId="4DD3DFC8"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 xml:space="preserve">Бархат </w:t>
      </w:r>
      <w:r>
        <w:rPr>
          <w:rFonts w:ascii="Times New Roman" w:hAnsi="Times New Roman" w:cs="Times New Roman"/>
          <w:sz w:val="28"/>
          <w:szCs w:val="28"/>
        </w:rPr>
        <w:t>-</w:t>
      </w:r>
      <w:r w:rsidRPr="00A81DD5">
        <w:rPr>
          <w:rFonts w:ascii="Times New Roman" w:hAnsi="Times New Roman" w:cs="Times New Roman"/>
          <w:sz w:val="28"/>
          <w:szCs w:val="28"/>
        </w:rPr>
        <w:t xml:space="preserve"> «Чашечка» (удерживать язык в форме чашечки, гладя бархат – он мягкий, как чашка).</w:t>
      </w:r>
    </w:p>
    <w:p w14:paraId="14D1AC3A" w14:textId="3CD73ACF"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 xml:space="preserve">Наждачная бумага (крупная) </w:t>
      </w:r>
      <w:r>
        <w:rPr>
          <w:rFonts w:ascii="Times New Roman" w:hAnsi="Times New Roman" w:cs="Times New Roman"/>
          <w:sz w:val="28"/>
          <w:szCs w:val="28"/>
        </w:rPr>
        <w:t>-</w:t>
      </w:r>
      <w:r w:rsidRPr="00A81DD5">
        <w:rPr>
          <w:rFonts w:ascii="Times New Roman" w:hAnsi="Times New Roman" w:cs="Times New Roman"/>
          <w:sz w:val="28"/>
          <w:szCs w:val="28"/>
        </w:rPr>
        <w:t xml:space="preserve"> «Грибок» (присасывать язык к небу, палец «прилипает» к шершавой поверхности).</w:t>
      </w:r>
    </w:p>
    <w:p w14:paraId="17300E79" w14:textId="6DD59F14"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 xml:space="preserve">Гладкая пленка </w:t>
      </w:r>
      <w:r>
        <w:rPr>
          <w:rFonts w:ascii="Times New Roman" w:hAnsi="Times New Roman" w:cs="Times New Roman"/>
          <w:sz w:val="28"/>
          <w:szCs w:val="28"/>
        </w:rPr>
        <w:t>-</w:t>
      </w:r>
      <w:r w:rsidRPr="00A81DD5">
        <w:rPr>
          <w:rFonts w:ascii="Times New Roman" w:hAnsi="Times New Roman" w:cs="Times New Roman"/>
          <w:sz w:val="28"/>
          <w:szCs w:val="28"/>
        </w:rPr>
        <w:t xml:space="preserve"> «Заборчик» (улыбнуться, обнажив зубы – палец скользит легко).</w:t>
      </w:r>
    </w:p>
    <w:p w14:paraId="2D724B4B" w14:textId="61C8DFA7"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 xml:space="preserve">Гофрированный картон </w:t>
      </w:r>
      <w:r>
        <w:rPr>
          <w:rFonts w:ascii="Times New Roman" w:hAnsi="Times New Roman" w:cs="Times New Roman"/>
          <w:sz w:val="28"/>
          <w:szCs w:val="28"/>
        </w:rPr>
        <w:t>-</w:t>
      </w:r>
      <w:r w:rsidRPr="00A81DD5">
        <w:rPr>
          <w:rFonts w:ascii="Times New Roman" w:hAnsi="Times New Roman" w:cs="Times New Roman"/>
          <w:sz w:val="28"/>
          <w:szCs w:val="28"/>
        </w:rPr>
        <w:t xml:space="preserve"> «Маляр» (водить языком по небу вперед-назад в такт пальцу по ребристому картону).</w:t>
      </w:r>
    </w:p>
    <w:p w14:paraId="0B64BB05" w14:textId="1316BF93"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Логопед водит пальцем ребенка по дорожке, диктуя упражнения. Постепенно ребенок сам «проходит» дорожку и выполняет гимнастику без подсказки – палец подсказывает, какое движение нужно сделать языком.</w:t>
      </w:r>
    </w:p>
    <w:p w14:paraId="3267739A" w14:textId="77777777"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Сценарий 2. «</w:t>
      </w:r>
      <w:proofErr w:type="spellStart"/>
      <w:r w:rsidRPr="00A81DD5">
        <w:rPr>
          <w:rFonts w:ascii="Times New Roman" w:hAnsi="Times New Roman" w:cs="Times New Roman"/>
          <w:sz w:val="28"/>
          <w:szCs w:val="28"/>
        </w:rPr>
        <w:t>Повторялки-шагалки</w:t>
      </w:r>
      <w:proofErr w:type="spellEnd"/>
      <w:r w:rsidRPr="00A81DD5">
        <w:rPr>
          <w:rFonts w:ascii="Times New Roman" w:hAnsi="Times New Roman" w:cs="Times New Roman"/>
          <w:sz w:val="28"/>
          <w:szCs w:val="28"/>
        </w:rPr>
        <w:t>» (автоматизация изолированного звука)</w:t>
      </w:r>
    </w:p>
    <w:p w14:paraId="0B10A582" w14:textId="6AC01795"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На поле – дорожка с 5–6 сегментами разной фактуры. В начале – картинка-символ автоматизируемого звука ([С] – насос, [Ш] – змея, [Р] – тигр). Ребенок ведет пальцем по сегменту и на каждый новый сегмент (при переходе с одной фактуры на другую) произносит звук длительно или отрывисто. Можно ввести правило: по гладкой поверхности звук тянется долго, по шершавой – произносится коротко, отрывисто.</w:t>
      </w:r>
    </w:p>
    <w:p w14:paraId="18AA1DE8" w14:textId="77777777"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Пример для звука [Л]:</w:t>
      </w:r>
    </w:p>
    <w:p w14:paraId="7C78F53F" w14:textId="2B0B8F65"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Гладкий сегмент – «Л-Л-Л-Л» (долго).</w:t>
      </w:r>
      <w:r>
        <w:rPr>
          <w:rFonts w:ascii="Times New Roman" w:hAnsi="Times New Roman" w:cs="Times New Roman"/>
          <w:sz w:val="28"/>
          <w:szCs w:val="28"/>
        </w:rPr>
        <w:t xml:space="preserve"> </w:t>
      </w:r>
      <w:r w:rsidRPr="00A81DD5">
        <w:rPr>
          <w:rFonts w:ascii="Times New Roman" w:hAnsi="Times New Roman" w:cs="Times New Roman"/>
          <w:sz w:val="28"/>
          <w:szCs w:val="28"/>
        </w:rPr>
        <w:t xml:space="preserve">Пупырчатый – «Л! Л! Л!» (отрывисто, на каждую </w:t>
      </w:r>
      <w:proofErr w:type="spellStart"/>
      <w:r w:rsidRPr="00A81DD5">
        <w:rPr>
          <w:rFonts w:ascii="Times New Roman" w:hAnsi="Times New Roman" w:cs="Times New Roman"/>
          <w:sz w:val="28"/>
          <w:szCs w:val="28"/>
        </w:rPr>
        <w:t>пупырку</w:t>
      </w:r>
      <w:proofErr w:type="spellEnd"/>
      <w:r w:rsidRPr="00A81DD5">
        <w:rPr>
          <w:rFonts w:ascii="Times New Roman" w:hAnsi="Times New Roman" w:cs="Times New Roman"/>
          <w:sz w:val="28"/>
          <w:szCs w:val="28"/>
        </w:rPr>
        <w:t>).</w:t>
      </w:r>
      <w:r>
        <w:rPr>
          <w:rFonts w:ascii="Times New Roman" w:hAnsi="Times New Roman" w:cs="Times New Roman"/>
          <w:sz w:val="28"/>
          <w:szCs w:val="28"/>
        </w:rPr>
        <w:t xml:space="preserve"> </w:t>
      </w:r>
      <w:r w:rsidRPr="00A81DD5">
        <w:rPr>
          <w:rFonts w:ascii="Times New Roman" w:hAnsi="Times New Roman" w:cs="Times New Roman"/>
          <w:sz w:val="28"/>
          <w:szCs w:val="28"/>
        </w:rPr>
        <w:t>Бархатный – «</w:t>
      </w:r>
      <w:proofErr w:type="spellStart"/>
      <w:r w:rsidRPr="00A81DD5">
        <w:rPr>
          <w:rFonts w:ascii="Times New Roman" w:hAnsi="Times New Roman" w:cs="Times New Roman"/>
          <w:sz w:val="28"/>
          <w:szCs w:val="28"/>
        </w:rPr>
        <w:t>Лы-лы-лы</w:t>
      </w:r>
      <w:proofErr w:type="spellEnd"/>
      <w:r w:rsidRPr="00A81DD5">
        <w:rPr>
          <w:rFonts w:ascii="Times New Roman" w:hAnsi="Times New Roman" w:cs="Times New Roman"/>
          <w:sz w:val="28"/>
          <w:szCs w:val="28"/>
        </w:rPr>
        <w:t>» (слоги).</w:t>
      </w:r>
    </w:p>
    <w:p w14:paraId="47656BCC" w14:textId="77777777" w:rsidR="00A81DD5" w:rsidRPr="00A81DD5" w:rsidRDefault="00A81DD5" w:rsidP="00755746">
      <w:pPr>
        <w:spacing w:after="0" w:line="276" w:lineRule="auto"/>
        <w:ind w:firstLine="709"/>
        <w:jc w:val="both"/>
        <w:rPr>
          <w:rFonts w:ascii="Times New Roman" w:hAnsi="Times New Roman" w:cs="Times New Roman"/>
          <w:sz w:val="28"/>
          <w:szCs w:val="28"/>
        </w:rPr>
      </w:pPr>
    </w:p>
    <w:p w14:paraId="18E538F8" w14:textId="77777777"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Сценарий 3. «Слоговая эстафета» (автоматизация в слогах)</w:t>
      </w:r>
    </w:p>
    <w:p w14:paraId="727B86E8" w14:textId="048FA9CA"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Дорожка разделена на цветные зоны (красная, синяя, зеленая, желтая). Ребенок проводит пальцем и на каждой цветной зоне произносит определенный слог. Текстура внутри зон одинаковая (например, везде – гладкая пленка), но цвет подсказывает гласный: красный – [А], синий – [</w:t>
      </w:r>
      <w:r>
        <w:rPr>
          <w:rFonts w:ascii="Times New Roman" w:hAnsi="Times New Roman" w:cs="Times New Roman"/>
          <w:sz w:val="28"/>
          <w:szCs w:val="28"/>
        </w:rPr>
        <w:t>О</w:t>
      </w:r>
      <w:r w:rsidRPr="00A81DD5">
        <w:rPr>
          <w:rFonts w:ascii="Times New Roman" w:hAnsi="Times New Roman" w:cs="Times New Roman"/>
          <w:sz w:val="28"/>
          <w:szCs w:val="28"/>
        </w:rPr>
        <w:t>], зеленый – [</w:t>
      </w:r>
      <w:r>
        <w:rPr>
          <w:rFonts w:ascii="Times New Roman" w:hAnsi="Times New Roman" w:cs="Times New Roman"/>
          <w:sz w:val="28"/>
          <w:szCs w:val="28"/>
        </w:rPr>
        <w:t>У</w:t>
      </w:r>
      <w:r w:rsidRPr="00A81DD5">
        <w:rPr>
          <w:rFonts w:ascii="Times New Roman" w:hAnsi="Times New Roman" w:cs="Times New Roman"/>
          <w:sz w:val="28"/>
          <w:szCs w:val="28"/>
        </w:rPr>
        <w:t>], желтый – [Ы]. При движении пальца по одной фактуре получается слоговой ряд: СА – С</w:t>
      </w:r>
      <w:r>
        <w:rPr>
          <w:rFonts w:ascii="Times New Roman" w:hAnsi="Times New Roman" w:cs="Times New Roman"/>
          <w:sz w:val="28"/>
          <w:szCs w:val="28"/>
        </w:rPr>
        <w:t>О</w:t>
      </w:r>
      <w:r w:rsidRPr="00A81DD5">
        <w:rPr>
          <w:rFonts w:ascii="Times New Roman" w:hAnsi="Times New Roman" w:cs="Times New Roman"/>
          <w:sz w:val="28"/>
          <w:szCs w:val="28"/>
        </w:rPr>
        <w:t xml:space="preserve"> – С</w:t>
      </w:r>
      <w:r>
        <w:rPr>
          <w:rFonts w:ascii="Times New Roman" w:hAnsi="Times New Roman" w:cs="Times New Roman"/>
          <w:sz w:val="28"/>
          <w:szCs w:val="28"/>
        </w:rPr>
        <w:t>У</w:t>
      </w:r>
      <w:r w:rsidRPr="00A81DD5">
        <w:rPr>
          <w:rFonts w:ascii="Times New Roman" w:hAnsi="Times New Roman" w:cs="Times New Roman"/>
          <w:sz w:val="28"/>
          <w:szCs w:val="28"/>
        </w:rPr>
        <w:t xml:space="preserve"> – СЫ.</w:t>
      </w:r>
    </w:p>
    <w:p w14:paraId="1DC45B87" w14:textId="16715EE9"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Усложнение: фактура меняется внутри зоны – сначала гладкая ([СА]), затем шершавая ([СУ]) – ребенок автоматически переключает артикуляцию между гласными, а палец фиксирует момент переключения.</w:t>
      </w:r>
    </w:p>
    <w:p w14:paraId="10F8126D" w14:textId="77777777"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Сценарий 4. «Две дорожки – два звука» (дифференциация)</w:t>
      </w:r>
    </w:p>
    <w:p w14:paraId="2CAE32CC" w14:textId="1652D0C9"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Поле имеет две параллельные дорожки: левая – синяя (звук [С]), правая – красная (звук [Ш]). Ребенок должен вести одновременно указательными пальцами обеих рук по своим дорожкам (это трудно, но полезно для межполушарного взаимодействия). При этом он произносит то один, то другой звук, переключаясь при смене текстуры. Или вариант проще: по одной дорожке ведет правой рукой (звук [С]), по другой – левой рукой (звук [Ш]) поочередно.</w:t>
      </w:r>
    </w:p>
    <w:p w14:paraId="6635833A" w14:textId="02207515"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Можно сделать перекрестные дорожки: в месте пересечения – особенно сложная пара слов (миска – мишка), и палец должен «выбрать» правильную дорожку, произнеся нужное слово.</w:t>
      </w:r>
    </w:p>
    <w:p w14:paraId="2DF84008" w14:textId="77777777"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Сценарий 5. «Логопедические крестики-нолики» (подгрупповая игра)</w:t>
      </w:r>
    </w:p>
    <w:p w14:paraId="231979DD" w14:textId="323853BD"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Поле размечено на 9 квадратов (3×3). Каждый квадрат имеет свою текстуру и картинку (слово на автоматизируемый звук). Два ребенка играют: один – «крестик», другой – «нолик». Чтобы поставить свой знак в квадрат, нужно провести пальцем по текстуре этого квадрата (так, чтобы запомнить) и четко произнести слово с картинки. Если произнес неверно – ход переходит к другому. Побеждает тот, кто заполнил линию.</w:t>
      </w:r>
    </w:p>
    <w:p w14:paraId="2364DEAA" w14:textId="77777777" w:rsidR="00A81DD5" w:rsidRP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Сценарий 6. «Звуковая лесенка» (для развития фонематического анализа)</w:t>
      </w:r>
    </w:p>
    <w:p w14:paraId="6FBEEF41" w14:textId="77777777" w:rsidR="00A81DD5" w:rsidRDefault="00A81DD5" w:rsidP="00755746">
      <w:pPr>
        <w:spacing w:after="0" w:line="276" w:lineRule="auto"/>
        <w:ind w:firstLine="709"/>
        <w:jc w:val="both"/>
        <w:rPr>
          <w:rFonts w:ascii="Times New Roman" w:hAnsi="Times New Roman" w:cs="Times New Roman"/>
          <w:sz w:val="28"/>
          <w:szCs w:val="28"/>
        </w:rPr>
      </w:pPr>
      <w:r w:rsidRPr="00A81DD5">
        <w:rPr>
          <w:rFonts w:ascii="Times New Roman" w:hAnsi="Times New Roman" w:cs="Times New Roman"/>
          <w:sz w:val="28"/>
          <w:szCs w:val="28"/>
        </w:rPr>
        <w:t>Дорожка выполнена в виде лесенки, где каждая ступенька (текстура) – это позиция звука в слове (1-я ступенька – начало, 2-я – середина, 3-я – конец). Ребенок получает картинку и должен «подняться» по лесенке пальцем, произнося слово и указывая, где слышится заданный звук. Например: картинка «Собака», звук [С]. Палец идет по 1-й ступеньке (текстура пупырчатая) – «С-с-собака» (звук в начале). Если картинка «Лиса» – палец останавливается на 2-й ступеньке.</w:t>
      </w:r>
    </w:p>
    <w:p w14:paraId="244D61D2" w14:textId="5FBC267B" w:rsidR="00755746" w:rsidRDefault="00426B1F" w:rsidP="00755746">
      <w:pPr>
        <w:spacing w:after="0" w:line="276" w:lineRule="auto"/>
        <w:ind w:firstLine="709"/>
        <w:jc w:val="both"/>
        <w:rPr>
          <w:rFonts w:ascii="Times New Roman" w:hAnsi="Times New Roman" w:cs="Times New Roman"/>
          <w:sz w:val="28"/>
          <w:szCs w:val="28"/>
        </w:rPr>
      </w:pPr>
      <w:r w:rsidRPr="00426B1F">
        <w:rPr>
          <w:rFonts w:ascii="Times New Roman" w:hAnsi="Times New Roman" w:cs="Times New Roman"/>
          <w:sz w:val="28"/>
          <w:szCs w:val="28"/>
        </w:rPr>
        <w:t xml:space="preserve">Таким образом, «Звуко-тактильный лабиринт «Говорящие пальцы»» представляет собой теоретически обоснованное, методически проработанное и практически реализуемое логопедическое пособие, которое расширяет арсенал средств коррекции звукопроизношения у дошкольников и </w:t>
      </w:r>
      <w:r w:rsidRPr="00426B1F">
        <w:rPr>
          <w:rFonts w:ascii="Times New Roman" w:hAnsi="Times New Roman" w:cs="Times New Roman"/>
          <w:sz w:val="28"/>
          <w:szCs w:val="28"/>
        </w:rPr>
        <w:lastRenderedPageBreak/>
        <w:t>соответствует требованиям современного, ориентированного на сенсорную интеграцию образования. Внедрение подобных разработок способствует повышению качества логопедической помощи и созданию условий для естественного, радостного и осознанного овладения речью в дошкольном детстве.</w:t>
      </w:r>
    </w:p>
    <w:p w14:paraId="08491518" w14:textId="77777777" w:rsidR="00755746" w:rsidRDefault="00755746" w:rsidP="00755746">
      <w:pPr>
        <w:spacing w:after="0" w:line="276" w:lineRule="auto"/>
        <w:ind w:firstLine="709"/>
        <w:jc w:val="both"/>
        <w:rPr>
          <w:rFonts w:ascii="Times New Roman" w:hAnsi="Times New Roman" w:cs="Times New Roman"/>
          <w:sz w:val="28"/>
          <w:szCs w:val="28"/>
        </w:rPr>
      </w:pPr>
    </w:p>
    <w:p w14:paraId="0B461E3D" w14:textId="33B629FD" w:rsidR="00755746" w:rsidRPr="00755746" w:rsidRDefault="00755746" w:rsidP="00755746">
      <w:pPr>
        <w:spacing w:after="0" w:line="276" w:lineRule="auto"/>
        <w:ind w:firstLine="709"/>
        <w:jc w:val="center"/>
        <w:rPr>
          <w:rFonts w:ascii="Times New Roman" w:hAnsi="Times New Roman" w:cs="Times New Roman"/>
          <w:i/>
          <w:iCs/>
          <w:sz w:val="28"/>
          <w:szCs w:val="28"/>
        </w:rPr>
      </w:pPr>
      <w:r w:rsidRPr="00755746">
        <w:rPr>
          <w:rFonts w:ascii="Times New Roman" w:hAnsi="Times New Roman" w:cs="Times New Roman"/>
          <w:i/>
          <w:iCs/>
          <w:sz w:val="28"/>
          <w:szCs w:val="28"/>
        </w:rPr>
        <w:t>Список литературы:</w:t>
      </w:r>
    </w:p>
    <w:p w14:paraId="6F74BAFC" w14:textId="4D1D7CBA" w:rsidR="00755746" w:rsidRDefault="00755746" w:rsidP="00755746">
      <w:pPr>
        <w:numPr>
          <w:ilvl w:val="0"/>
          <w:numId w:val="8"/>
        </w:numPr>
        <w:spacing w:after="0" w:line="276" w:lineRule="auto"/>
        <w:ind w:left="0" w:firstLine="709"/>
        <w:jc w:val="both"/>
        <w:rPr>
          <w:rFonts w:ascii="Times New Roman" w:hAnsi="Times New Roman" w:cs="Times New Roman"/>
          <w:sz w:val="28"/>
          <w:szCs w:val="28"/>
        </w:rPr>
      </w:pPr>
      <w:r w:rsidRPr="00755746">
        <w:rPr>
          <w:rFonts w:ascii="Times New Roman" w:hAnsi="Times New Roman" w:cs="Times New Roman"/>
          <w:sz w:val="28"/>
          <w:szCs w:val="28"/>
        </w:rPr>
        <w:t>Власова</w:t>
      </w:r>
      <w:r>
        <w:rPr>
          <w:rFonts w:ascii="Times New Roman" w:hAnsi="Times New Roman" w:cs="Times New Roman"/>
          <w:sz w:val="28"/>
          <w:szCs w:val="28"/>
        </w:rPr>
        <w:t>,</w:t>
      </w:r>
      <w:r w:rsidRPr="00755746">
        <w:rPr>
          <w:rFonts w:ascii="Times New Roman" w:hAnsi="Times New Roman" w:cs="Times New Roman"/>
          <w:sz w:val="28"/>
          <w:szCs w:val="28"/>
        </w:rPr>
        <w:t xml:space="preserve"> С.В. Использование тактильно-кинестетической стимуляции в работе учителя-логопеда с детьми, имеющими тяжелые нарушения речи // Актуальные вопросы комплексной реабилитации и абилитации инвалидов: психолого-педагогические аспекты: тезисы докладов II Всероссийской научно-практической конференции (Екатеринбург, 19–20 ноября 2019 г.). </w:t>
      </w:r>
      <w:r>
        <w:rPr>
          <w:rFonts w:ascii="Times New Roman" w:hAnsi="Times New Roman" w:cs="Times New Roman"/>
          <w:sz w:val="28"/>
          <w:szCs w:val="28"/>
        </w:rPr>
        <w:t>-</w:t>
      </w:r>
      <w:r w:rsidRPr="00755746">
        <w:rPr>
          <w:rFonts w:ascii="Times New Roman" w:hAnsi="Times New Roman" w:cs="Times New Roman"/>
          <w:sz w:val="28"/>
          <w:szCs w:val="28"/>
        </w:rPr>
        <w:t xml:space="preserve"> Екатеринбург: Издательство Уральского университета</w:t>
      </w:r>
      <w:r>
        <w:rPr>
          <w:rFonts w:ascii="Times New Roman" w:hAnsi="Times New Roman" w:cs="Times New Roman"/>
          <w:sz w:val="28"/>
          <w:szCs w:val="28"/>
        </w:rPr>
        <w:t>. -</w:t>
      </w:r>
      <w:r w:rsidRPr="00755746">
        <w:rPr>
          <w:rFonts w:ascii="Times New Roman" w:hAnsi="Times New Roman" w:cs="Times New Roman"/>
          <w:sz w:val="28"/>
          <w:szCs w:val="28"/>
        </w:rPr>
        <w:t xml:space="preserve"> 2019. </w:t>
      </w:r>
      <w:r>
        <w:rPr>
          <w:rFonts w:ascii="Times New Roman" w:hAnsi="Times New Roman" w:cs="Times New Roman"/>
          <w:sz w:val="28"/>
          <w:szCs w:val="28"/>
        </w:rPr>
        <w:t>-</w:t>
      </w:r>
      <w:r w:rsidRPr="00755746">
        <w:rPr>
          <w:rFonts w:ascii="Times New Roman" w:hAnsi="Times New Roman" w:cs="Times New Roman"/>
          <w:sz w:val="28"/>
          <w:szCs w:val="28"/>
        </w:rPr>
        <w:t xml:space="preserve"> С. 140</w:t>
      </w:r>
      <w:r>
        <w:rPr>
          <w:rFonts w:ascii="Times New Roman" w:hAnsi="Times New Roman" w:cs="Times New Roman"/>
          <w:sz w:val="28"/>
          <w:szCs w:val="28"/>
        </w:rPr>
        <w:t xml:space="preserve"> - </w:t>
      </w:r>
      <w:r w:rsidRPr="00755746">
        <w:rPr>
          <w:rFonts w:ascii="Times New Roman" w:hAnsi="Times New Roman" w:cs="Times New Roman"/>
          <w:sz w:val="28"/>
          <w:szCs w:val="28"/>
        </w:rPr>
        <w:t>142.</w:t>
      </w:r>
    </w:p>
    <w:p w14:paraId="3319BC73" w14:textId="6C7D3E35" w:rsidR="00755746" w:rsidRDefault="00755746" w:rsidP="00755746">
      <w:pPr>
        <w:numPr>
          <w:ilvl w:val="0"/>
          <w:numId w:val="8"/>
        </w:numPr>
        <w:spacing w:after="0" w:line="276" w:lineRule="auto"/>
        <w:ind w:left="0" w:firstLine="709"/>
        <w:jc w:val="both"/>
        <w:rPr>
          <w:rFonts w:ascii="Times New Roman" w:hAnsi="Times New Roman" w:cs="Times New Roman"/>
          <w:sz w:val="28"/>
          <w:szCs w:val="28"/>
        </w:rPr>
      </w:pPr>
      <w:proofErr w:type="spellStart"/>
      <w:r w:rsidRPr="00755746">
        <w:rPr>
          <w:rFonts w:ascii="Times New Roman" w:hAnsi="Times New Roman" w:cs="Times New Roman"/>
          <w:sz w:val="28"/>
          <w:szCs w:val="28"/>
        </w:rPr>
        <w:t>Саляева</w:t>
      </w:r>
      <w:proofErr w:type="spellEnd"/>
      <w:r w:rsidRPr="00755746">
        <w:rPr>
          <w:rFonts w:ascii="Times New Roman" w:hAnsi="Times New Roman" w:cs="Times New Roman"/>
          <w:sz w:val="28"/>
          <w:szCs w:val="28"/>
        </w:rPr>
        <w:t xml:space="preserve"> С.А., Ходжаева Е.В. Логопедическая работа по коррекции звукопроизношения у дошкольников с дизартрией // Логопед в детском саду. </w:t>
      </w:r>
      <w:r>
        <w:rPr>
          <w:rFonts w:ascii="Times New Roman" w:hAnsi="Times New Roman" w:cs="Times New Roman"/>
          <w:sz w:val="28"/>
          <w:szCs w:val="28"/>
        </w:rPr>
        <w:t xml:space="preserve">- </w:t>
      </w:r>
      <w:r w:rsidRPr="00755746">
        <w:rPr>
          <w:rFonts w:ascii="Times New Roman" w:hAnsi="Times New Roman" w:cs="Times New Roman"/>
          <w:sz w:val="28"/>
          <w:szCs w:val="28"/>
        </w:rPr>
        <w:t xml:space="preserve">2024. </w:t>
      </w:r>
      <w:r>
        <w:rPr>
          <w:rFonts w:ascii="Times New Roman" w:hAnsi="Times New Roman" w:cs="Times New Roman"/>
          <w:sz w:val="28"/>
          <w:szCs w:val="28"/>
        </w:rPr>
        <w:t>-</w:t>
      </w:r>
      <w:r w:rsidRPr="00755746">
        <w:rPr>
          <w:rFonts w:ascii="Times New Roman" w:hAnsi="Times New Roman" w:cs="Times New Roman"/>
          <w:sz w:val="28"/>
          <w:szCs w:val="28"/>
        </w:rPr>
        <w:t xml:space="preserve"> № 2. </w:t>
      </w:r>
      <w:r>
        <w:rPr>
          <w:rFonts w:ascii="Times New Roman" w:hAnsi="Times New Roman" w:cs="Times New Roman"/>
          <w:sz w:val="28"/>
          <w:szCs w:val="28"/>
        </w:rPr>
        <w:t>-</w:t>
      </w:r>
      <w:r w:rsidRPr="00755746">
        <w:rPr>
          <w:rFonts w:ascii="Times New Roman" w:hAnsi="Times New Roman" w:cs="Times New Roman"/>
          <w:sz w:val="28"/>
          <w:szCs w:val="28"/>
        </w:rPr>
        <w:t xml:space="preserve"> С. 54</w:t>
      </w:r>
      <w:r>
        <w:rPr>
          <w:rFonts w:ascii="Times New Roman" w:hAnsi="Times New Roman" w:cs="Times New Roman"/>
          <w:sz w:val="28"/>
          <w:szCs w:val="28"/>
        </w:rPr>
        <w:t xml:space="preserve"> - </w:t>
      </w:r>
      <w:r w:rsidRPr="00755746">
        <w:rPr>
          <w:rFonts w:ascii="Times New Roman" w:hAnsi="Times New Roman" w:cs="Times New Roman"/>
          <w:sz w:val="28"/>
          <w:szCs w:val="28"/>
        </w:rPr>
        <w:t>56.</w:t>
      </w:r>
    </w:p>
    <w:p w14:paraId="59D051F6" w14:textId="474290DC" w:rsidR="00755746" w:rsidRPr="00755746" w:rsidRDefault="00755746" w:rsidP="00755746">
      <w:pPr>
        <w:pStyle w:val="a7"/>
        <w:numPr>
          <w:ilvl w:val="0"/>
          <w:numId w:val="8"/>
        </w:numPr>
        <w:spacing w:after="0" w:line="276" w:lineRule="auto"/>
        <w:ind w:left="0" w:firstLine="709"/>
        <w:jc w:val="both"/>
        <w:rPr>
          <w:rFonts w:ascii="Times New Roman" w:hAnsi="Times New Roman" w:cs="Times New Roman"/>
          <w:sz w:val="28"/>
          <w:szCs w:val="28"/>
        </w:rPr>
      </w:pPr>
      <w:r w:rsidRPr="00755746">
        <w:rPr>
          <w:rFonts w:ascii="Times New Roman" w:hAnsi="Times New Roman" w:cs="Times New Roman"/>
          <w:sz w:val="28"/>
          <w:szCs w:val="28"/>
        </w:rPr>
        <w:t xml:space="preserve">Седова Н.В., Царапкина О.Ю., Шувалова М.К. Сенсорная интеграция в работе с детьми с речевыми нарушениями // Мир специальной педагогики и психологии: науч.-практ. альманах. </w:t>
      </w:r>
      <w:proofErr w:type="spellStart"/>
      <w:r w:rsidRPr="00755746">
        <w:rPr>
          <w:rFonts w:ascii="Times New Roman" w:hAnsi="Times New Roman" w:cs="Times New Roman"/>
          <w:sz w:val="28"/>
          <w:szCs w:val="28"/>
        </w:rPr>
        <w:t>Вып</w:t>
      </w:r>
      <w:proofErr w:type="spellEnd"/>
      <w:r w:rsidRPr="00755746">
        <w:rPr>
          <w:rFonts w:ascii="Times New Roman" w:hAnsi="Times New Roman" w:cs="Times New Roman"/>
          <w:sz w:val="28"/>
          <w:szCs w:val="28"/>
        </w:rPr>
        <w:t xml:space="preserve">. 9. </w:t>
      </w:r>
      <w:r>
        <w:rPr>
          <w:rFonts w:ascii="Times New Roman" w:hAnsi="Times New Roman" w:cs="Times New Roman"/>
          <w:sz w:val="28"/>
          <w:szCs w:val="28"/>
        </w:rPr>
        <w:t>-</w:t>
      </w:r>
      <w:r w:rsidRPr="00755746">
        <w:rPr>
          <w:rFonts w:ascii="Times New Roman" w:hAnsi="Times New Roman" w:cs="Times New Roman"/>
          <w:sz w:val="28"/>
          <w:szCs w:val="28"/>
        </w:rPr>
        <w:t xml:space="preserve"> М.: ЛОГОМАГ</w:t>
      </w:r>
      <w:r>
        <w:rPr>
          <w:rFonts w:ascii="Times New Roman" w:hAnsi="Times New Roman" w:cs="Times New Roman"/>
          <w:sz w:val="28"/>
          <w:szCs w:val="28"/>
        </w:rPr>
        <w:t>. -</w:t>
      </w:r>
      <w:r w:rsidRPr="00755746">
        <w:rPr>
          <w:rFonts w:ascii="Times New Roman" w:hAnsi="Times New Roman" w:cs="Times New Roman"/>
          <w:sz w:val="28"/>
          <w:szCs w:val="28"/>
        </w:rPr>
        <w:t xml:space="preserve"> 2018. </w:t>
      </w:r>
      <w:r>
        <w:rPr>
          <w:rFonts w:ascii="Times New Roman" w:hAnsi="Times New Roman" w:cs="Times New Roman"/>
          <w:sz w:val="28"/>
          <w:szCs w:val="28"/>
        </w:rPr>
        <w:t>-</w:t>
      </w:r>
      <w:r w:rsidRPr="00755746">
        <w:rPr>
          <w:rFonts w:ascii="Times New Roman" w:hAnsi="Times New Roman" w:cs="Times New Roman"/>
          <w:sz w:val="28"/>
          <w:szCs w:val="28"/>
        </w:rPr>
        <w:t xml:space="preserve"> С. 128</w:t>
      </w:r>
      <w:r>
        <w:rPr>
          <w:rFonts w:ascii="Times New Roman" w:hAnsi="Times New Roman" w:cs="Times New Roman"/>
          <w:sz w:val="28"/>
          <w:szCs w:val="28"/>
        </w:rPr>
        <w:t xml:space="preserve"> -</w:t>
      </w:r>
      <w:r w:rsidRPr="00755746">
        <w:rPr>
          <w:rFonts w:ascii="Times New Roman" w:hAnsi="Times New Roman" w:cs="Times New Roman"/>
          <w:sz w:val="28"/>
          <w:szCs w:val="28"/>
        </w:rPr>
        <w:t>131.</w:t>
      </w:r>
    </w:p>
    <w:p w14:paraId="76BBEF96" w14:textId="77777777" w:rsidR="00755746" w:rsidRPr="00755746" w:rsidRDefault="00755746" w:rsidP="00755746">
      <w:pPr>
        <w:spacing w:after="0" w:line="276" w:lineRule="auto"/>
        <w:jc w:val="both"/>
        <w:rPr>
          <w:rFonts w:ascii="Times New Roman" w:hAnsi="Times New Roman" w:cs="Times New Roman"/>
          <w:sz w:val="28"/>
          <w:szCs w:val="28"/>
        </w:rPr>
      </w:pPr>
    </w:p>
    <w:p w14:paraId="04C23E2E" w14:textId="1DCA1A9E" w:rsidR="00687ED6" w:rsidRPr="00D74160" w:rsidRDefault="00687ED6" w:rsidP="00426B1F">
      <w:pPr>
        <w:spacing w:after="0" w:line="276" w:lineRule="auto"/>
        <w:jc w:val="both"/>
        <w:rPr>
          <w:rFonts w:ascii="Times New Roman" w:hAnsi="Times New Roman" w:cs="Times New Roman"/>
          <w:sz w:val="28"/>
          <w:szCs w:val="28"/>
        </w:rPr>
      </w:pPr>
    </w:p>
    <w:sectPr w:rsidR="00687ED6" w:rsidRPr="00D74160" w:rsidSect="00D74160">
      <w:pgSz w:w="11906" w:h="16838"/>
      <w:pgMar w:top="851" w:right="851"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4BFF"/>
    <w:multiLevelType w:val="multilevel"/>
    <w:tmpl w:val="77883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170ED"/>
    <w:multiLevelType w:val="multilevel"/>
    <w:tmpl w:val="F7144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8E31FB"/>
    <w:multiLevelType w:val="multilevel"/>
    <w:tmpl w:val="63DC8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380AAB"/>
    <w:multiLevelType w:val="multilevel"/>
    <w:tmpl w:val="EA30D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943DB6"/>
    <w:multiLevelType w:val="multilevel"/>
    <w:tmpl w:val="72441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D17264"/>
    <w:multiLevelType w:val="hybridMultilevel"/>
    <w:tmpl w:val="62500FE0"/>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 w15:restartNumberingAfterBreak="0">
    <w:nsid w:val="738E4C88"/>
    <w:multiLevelType w:val="multilevel"/>
    <w:tmpl w:val="9542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776136"/>
    <w:multiLevelType w:val="hybridMultilevel"/>
    <w:tmpl w:val="62500F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760679772">
    <w:abstractNumId w:val="6"/>
  </w:num>
  <w:num w:numId="2" w16cid:durableId="19744786">
    <w:abstractNumId w:val="4"/>
  </w:num>
  <w:num w:numId="3" w16cid:durableId="1573855044">
    <w:abstractNumId w:val="3"/>
  </w:num>
  <w:num w:numId="4" w16cid:durableId="426266769">
    <w:abstractNumId w:val="2"/>
  </w:num>
  <w:num w:numId="5" w16cid:durableId="211161262">
    <w:abstractNumId w:val="0"/>
  </w:num>
  <w:num w:numId="6" w16cid:durableId="1414278479">
    <w:abstractNumId w:val="7"/>
  </w:num>
  <w:num w:numId="7" w16cid:durableId="1238321255">
    <w:abstractNumId w:val="5"/>
  </w:num>
  <w:num w:numId="8" w16cid:durableId="873930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ED6"/>
    <w:rsid w:val="003B7FD8"/>
    <w:rsid w:val="00426B1F"/>
    <w:rsid w:val="00687ED6"/>
    <w:rsid w:val="00755746"/>
    <w:rsid w:val="00A81DD5"/>
    <w:rsid w:val="00C54FC6"/>
    <w:rsid w:val="00D74160"/>
    <w:rsid w:val="00E63F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10BBC"/>
  <w15:chartTrackingRefBased/>
  <w15:docId w15:val="{192FBBD3-61F8-4A2B-898F-8A5D3A951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7E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87E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87ED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87ED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87ED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87ED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87ED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87ED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87ED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7ED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87ED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87ED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87ED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87ED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87ED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7ED6"/>
    <w:rPr>
      <w:rFonts w:eastAsiaTheme="majorEastAsia" w:cstheme="majorBidi"/>
      <w:color w:val="595959" w:themeColor="text1" w:themeTint="A6"/>
    </w:rPr>
  </w:style>
  <w:style w:type="character" w:customStyle="1" w:styleId="80">
    <w:name w:val="Заголовок 8 Знак"/>
    <w:basedOn w:val="a0"/>
    <w:link w:val="8"/>
    <w:uiPriority w:val="9"/>
    <w:semiHidden/>
    <w:rsid w:val="00687ED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7ED6"/>
    <w:rPr>
      <w:rFonts w:eastAsiaTheme="majorEastAsia" w:cstheme="majorBidi"/>
      <w:color w:val="272727" w:themeColor="text1" w:themeTint="D8"/>
    </w:rPr>
  </w:style>
  <w:style w:type="paragraph" w:styleId="a3">
    <w:name w:val="Title"/>
    <w:basedOn w:val="a"/>
    <w:next w:val="a"/>
    <w:link w:val="a4"/>
    <w:uiPriority w:val="10"/>
    <w:qFormat/>
    <w:rsid w:val="00687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87E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7ED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87ED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87ED6"/>
    <w:pPr>
      <w:spacing w:before="160"/>
      <w:jc w:val="center"/>
    </w:pPr>
    <w:rPr>
      <w:i/>
      <w:iCs/>
      <w:color w:val="404040" w:themeColor="text1" w:themeTint="BF"/>
    </w:rPr>
  </w:style>
  <w:style w:type="character" w:customStyle="1" w:styleId="22">
    <w:name w:val="Цитата 2 Знак"/>
    <w:basedOn w:val="a0"/>
    <w:link w:val="21"/>
    <w:uiPriority w:val="29"/>
    <w:rsid w:val="00687ED6"/>
    <w:rPr>
      <w:i/>
      <w:iCs/>
      <w:color w:val="404040" w:themeColor="text1" w:themeTint="BF"/>
    </w:rPr>
  </w:style>
  <w:style w:type="paragraph" w:styleId="a7">
    <w:name w:val="List Paragraph"/>
    <w:basedOn w:val="a"/>
    <w:uiPriority w:val="34"/>
    <w:qFormat/>
    <w:rsid w:val="00687ED6"/>
    <w:pPr>
      <w:ind w:left="720"/>
      <w:contextualSpacing/>
    </w:pPr>
  </w:style>
  <w:style w:type="character" w:styleId="a8">
    <w:name w:val="Intense Emphasis"/>
    <w:basedOn w:val="a0"/>
    <w:uiPriority w:val="21"/>
    <w:qFormat/>
    <w:rsid w:val="00687ED6"/>
    <w:rPr>
      <w:i/>
      <w:iCs/>
      <w:color w:val="2F5496" w:themeColor="accent1" w:themeShade="BF"/>
    </w:rPr>
  </w:style>
  <w:style w:type="paragraph" w:styleId="a9">
    <w:name w:val="Intense Quote"/>
    <w:basedOn w:val="a"/>
    <w:next w:val="a"/>
    <w:link w:val="aa"/>
    <w:uiPriority w:val="30"/>
    <w:qFormat/>
    <w:rsid w:val="00687E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87ED6"/>
    <w:rPr>
      <w:i/>
      <w:iCs/>
      <w:color w:val="2F5496" w:themeColor="accent1" w:themeShade="BF"/>
    </w:rPr>
  </w:style>
  <w:style w:type="character" w:styleId="ab">
    <w:name w:val="Intense Reference"/>
    <w:basedOn w:val="a0"/>
    <w:uiPriority w:val="32"/>
    <w:qFormat/>
    <w:rsid w:val="00687ED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1186</Words>
  <Characters>6764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Ира</dc:creator>
  <cp:keywords/>
  <dc:description/>
  <cp:lastModifiedBy>Ира</cp:lastModifiedBy>
  <cp:revision>4</cp:revision>
  <dcterms:created xsi:type="dcterms:W3CDTF">2026-05-04T18:00:00Z</dcterms:created>
  <dcterms:modified xsi:type="dcterms:W3CDTF">2026-05-07T18:27:00Z</dcterms:modified>
</cp:coreProperties>
</file>