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D70" w:rsidRDefault="00F57D70" w:rsidP="00F57D70">
      <w:pPr>
        <w:spacing w:after="120" w:line="4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Дидактическое пособие для детей с нарушениями речи</w:t>
      </w:r>
    </w:p>
    <w:p w:rsidR="00F57D70" w:rsidRDefault="00F57D70" w:rsidP="00F57D70">
      <w:pPr>
        <w:spacing w:after="120" w:line="4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«Цветные помощники: </w:t>
      </w:r>
      <w:r w:rsidRPr="00143A6D">
        <w:rPr>
          <w:rFonts w:ascii="Times New Roman" w:hAnsi="Times New Roman" w:cs="Times New Roman"/>
          <w:sz w:val="28"/>
          <w:szCs w:val="28"/>
        </w:rPr>
        <w:t>развиваем речь, моторику, творчество»</w:t>
      </w:r>
    </w:p>
    <w:p w:rsidR="00F0365B" w:rsidRPr="00143A6D" w:rsidRDefault="009E2478" w:rsidP="00F0365B">
      <w:pPr>
        <w:spacing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Ключевая задача педагогов детского сада</w:t>
      </w:r>
      <w:r w:rsidR="00191BEF"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65B"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обеспечить условия, которые позволят дошкольникам максимально раскрыть свой возрастной потенциал и индивидуальные способности.</w:t>
      </w:r>
    </w:p>
    <w:p w:rsidR="00F0365B" w:rsidRPr="00143A6D" w:rsidRDefault="00F0365B" w:rsidP="00F0365B">
      <w:pPr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от природы наделён исследовательским духом и жаждой активной деятельности — наша задача заключается в том, чтобы бережно поддерживать и развивать это стремление. Чем разнообразнее и осмысленнее будет деятельность ребёнка, тем успешнее он будет осваивать новые навыки, реализовывать заложенные возможности и проявлять творческие задатки.</w:t>
      </w:r>
    </w:p>
    <w:p w:rsidR="00F0365B" w:rsidRPr="00143A6D" w:rsidRDefault="00F0365B" w:rsidP="00F0365B">
      <w:pPr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— фундаментальный и естественный способ познания мира для ребёнка. Именно поэтому интеграция современных развивающих игр в коррекционную практику становится действенным инструментом, который:</w:t>
      </w:r>
    </w:p>
    <w:p w:rsidR="00F0365B" w:rsidRPr="00143A6D" w:rsidRDefault="00F0365B" w:rsidP="00F0365B">
      <w:pPr>
        <w:numPr>
          <w:ilvl w:val="0"/>
          <w:numId w:val="2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стимулирует развитие речевых навыков;</w:t>
      </w:r>
    </w:p>
    <w:p w:rsidR="00F0365B" w:rsidRPr="00143A6D" w:rsidRDefault="00F0365B" w:rsidP="00F0365B">
      <w:pPr>
        <w:numPr>
          <w:ilvl w:val="0"/>
          <w:numId w:val="2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активизирует интеллектуальные способности;</w:t>
      </w:r>
    </w:p>
    <w:p w:rsidR="00F0365B" w:rsidRPr="00143A6D" w:rsidRDefault="00F0365B" w:rsidP="00F0365B">
      <w:pPr>
        <w:numPr>
          <w:ilvl w:val="0"/>
          <w:numId w:val="2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укрепляет эмоционально-волевую сферу.</w:t>
      </w:r>
    </w:p>
    <w:p w:rsidR="00F0365B" w:rsidRPr="00143A6D" w:rsidRDefault="00F0365B" w:rsidP="00F0365B">
      <w:pPr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своей работе я целенаправлен</w:t>
      </w:r>
      <w:r w:rsidR="006A1C00"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сочетаю проверенные временем </w:t>
      </w: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логопедические методики с инновационными образовательными технологиями. Такой подход позволяет:</w:t>
      </w:r>
    </w:p>
    <w:p w:rsidR="00F0365B" w:rsidRPr="00143A6D" w:rsidRDefault="00F0365B" w:rsidP="00F0365B">
      <w:pPr>
        <w:numPr>
          <w:ilvl w:val="0"/>
          <w:numId w:val="3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вовлечённость детей в процесс обучения;</w:t>
      </w:r>
    </w:p>
    <w:p w:rsidR="00F0365B" w:rsidRDefault="00F0365B" w:rsidP="00F0365B">
      <w:pPr>
        <w:numPr>
          <w:ilvl w:val="0"/>
          <w:numId w:val="3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занятия более мотивирующими и увлекательными;</w:t>
      </w:r>
    </w:p>
    <w:p w:rsidR="00143A6D" w:rsidRPr="00143A6D" w:rsidRDefault="00F0365B" w:rsidP="00143A6D">
      <w:pPr>
        <w:numPr>
          <w:ilvl w:val="0"/>
          <w:numId w:val="3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hAnsi="Times New Roman" w:cs="Times New Roman"/>
          <w:sz w:val="28"/>
          <w:szCs w:val="28"/>
        </w:rPr>
        <w:t>улучшить усвоение учебного материала и добиться лучших результатов коррекции.</w:t>
      </w:r>
      <w:r w:rsidR="00191BEF" w:rsidRPr="00143A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1BEF" w:rsidRPr="00143A6D" w:rsidRDefault="00191BEF" w:rsidP="00191BEF">
      <w:pPr>
        <w:pStyle w:val="a3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  <w:r w:rsidRPr="00143A6D">
        <w:rPr>
          <w:sz w:val="28"/>
          <w:szCs w:val="28"/>
        </w:rPr>
        <w:t>Широко распространено мнение о том, что совершенствование мелкой моторики оказывает положительное влияние на развитие речи у детей.</w:t>
      </w:r>
    </w:p>
    <w:p w:rsidR="00191BEF" w:rsidRPr="00143A6D" w:rsidRDefault="00191BEF" w:rsidP="00191BEF">
      <w:pPr>
        <w:pStyle w:val="a3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  <w:r w:rsidRPr="00143A6D">
        <w:rPr>
          <w:sz w:val="28"/>
          <w:szCs w:val="28"/>
        </w:rPr>
        <w:t>Известный исследователь детской речи  М. М. Кольцова отмечает следующую закономерность:</w:t>
      </w:r>
    </w:p>
    <w:p w:rsidR="00191BEF" w:rsidRPr="00143A6D" w:rsidRDefault="00191BEF" w:rsidP="00191BEF">
      <w:pPr>
        <w:pStyle w:val="a3"/>
        <w:numPr>
          <w:ilvl w:val="0"/>
          <w:numId w:val="4"/>
        </w:numPr>
        <w:shd w:val="clear" w:color="auto" w:fill="FFFFFF"/>
        <w:spacing w:before="120" w:beforeAutospacing="0" w:after="120" w:afterAutospacing="0" w:line="420" w:lineRule="atLeast"/>
        <w:ind w:left="0"/>
        <w:rPr>
          <w:sz w:val="28"/>
          <w:szCs w:val="28"/>
        </w:rPr>
      </w:pPr>
      <w:r w:rsidRPr="00143A6D">
        <w:rPr>
          <w:sz w:val="28"/>
          <w:szCs w:val="28"/>
        </w:rPr>
        <w:t>сначала у ребёнка развиваются тонкие движения пальцев рук;</w:t>
      </w:r>
    </w:p>
    <w:p w:rsidR="00191BEF" w:rsidRPr="00143A6D" w:rsidRDefault="00191BEF" w:rsidP="00191BEF">
      <w:pPr>
        <w:pStyle w:val="a3"/>
        <w:numPr>
          <w:ilvl w:val="0"/>
          <w:numId w:val="4"/>
        </w:numPr>
        <w:shd w:val="clear" w:color="auto" w:fill="FFFFFF"/>
        <w:spacing w:before="120" w:beforeAutospacing="0" w:after="120" w:afterAutospacing="0" w:line="420" w:lineRule="atLeast"/>
        <w:ind w:left="0"/>
        <w:rPr>
          <w:sz w:val="28"/>
          <w:szCs w:val="28"/>
        </w:rPr>
      </w:pPr>
      <w:r w:rsidRPr="00143A6D">
        <w:rPr>
          <w:sz w:val="28"/>
          <w:szCs w:val="28"/>
        </w:rPr>
        <w:t>затем формируется способность произносить слоги;</w:t>
      </w:r>
    </w:p>
    <w:p w:rsidR="00191BEF" w:rsidRPr="00143A6D" w:rsidRDefault="00191BEF" w:rsidP="00191BEF">
      <w:pPr>
        <w:pStyle w:val="a3"/>
        <w:numPr>
          <w:ilvl w:val="0"/>
          <w:numId w:val="4"/>
        </w:numPr>
        <w:shd w:val="clear" w:color="auto" w:fill="FFFFFF"/>
        <w:spacing w:before="120" w:beforeAutospacing="0" w:after="120" w:afterAutospacing="0" w:line="420" w:lineRule="atLeast"/>
        <w:ind w:left="0"/>
        <w:rPr>
          <w:sz w:val="28"/>
          <w:szCs w:val="28"/>
        </w:rPr>
      </w:pPr>
      <w:r w:rsidRPr="00143A6D">
        <w:rPr>
          <w:sz w:val="28"/>
          <w:szCs w:val="28"/>
        </w:rPr>
        <w:lastRenderedPageBreak/>
        <w:t>дальнейшее улучшение речевых навыков напрямую зависит от активности и координации движений пальцев.</w:t>
      </w:r>
    </w:p>
    <w:p w:rsidR="00191BEF" w:rsidRPr="00143A6D" w:rsidRDefault="00191BEF" w:rsidP="00191BEF">
      <w:pPr>
        <w:pStyle w:val="a3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  <w:r w:rsidRPr="00143A6D">
        <w:rPr>
          <w:sz w:val="28"/>
          <w:szCs w:val="28"/>
        </w:rPr>
        <w:t>С точки зрения нейрофизиологии это означает, что зона мозга, ответственная за управление движениями рук, тесно связана с речевыми центрами.</w:t>
      </w:r>
    </w:p>
    <w:p w:rsidR="00191BEF" w:rsidRPr="00143A6D" w:rsidRDefault="00191BEF" w:rsidP="00191BEF">
      <w:pPr>
        <w:pStyle w:val="a3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  <w:r w:rsidRPr="00143A6D">
        <w:rPr>
          <w:sz w:val="28"/>
          <w:szCs w:val="28"/>
        </w:rPr>
        <w:t>Развитие мелкой моторики не ограничивается лишь влиянием на речь — оно также активизирует:</w:t>
      </w:r>
    </w:p>
    <w:p w:rsidR="00191BEF" w:rsidRPr="00143A6D" w:rsidRDefault="00191BEF" w:rsidP="00191BEF">
      <w:pPr>
        <w:pStyle w:val="a3"/>
        <w:numPr>
          <w:ilvl w:val="0"/>
          <w:numId w:val="5"/>
        </w:numPr>
        <w:shd w:val="clear" w:color="auto" w:fill="FFFFFF"/>
        <w:spacing w:before="120" w:beforeAutospacing="0" w:after="120" w:afterAutospacing="0" w:line="420" w:lineRule="atLeast"/>
        <w:ind w:left="0"/>
        <w:rPr>
          <w:sz w:val="28"/>
          <w:szCs w:val="28"/>
        </w:rPr>
      </w:pPr>
      <w:r w:rsidRPr="00143A6D">
        <w:rPr>
          <w:sz w:val="28"/>
          <w:szCs w:val="28"/>
        </w:rPr>
        <w:t>внимание;</w:t>
      </w:r>
    </w:p>
    <w:p w:rsidR="00191BEF" w:rsidRPr="00143A6D" w:rsidRDefault="00191BEF" w:rsidP="00191BEF">
      <w:pPr>
        <w:pStyle w:val="a3"/>
        <w:numPr>
          <w:ilvl w:val="0"/>
          <w:numId w:val="5"/>
        </w:numPr>
        <w:shd w:val="clear" w:color="auto" w:fill="FFFFFF"/>
        <w:spacing w:before="120" w:beforeAutospacing="0" w:after="120" w:afterAutospacing="0" w:line="420" w:lineRule="atLeast"/>
        <w:ind w:left="0"/>
        <w:rPr>
          <w:sz w:val="28"/>
          <w:szCs w:val="28"/>
        </w:rPr>
      </w:pPr>
      <w:r w:rsidRPr="00143A6D">
        <w:rPr>
          <w:sz w:val="28"/>
          <w:szCs w:val="28"/>
        </w:rPr>
        <w:t>мыслительные процессы;</w:t>
      </w:r>
    </w:p>
    <w:p w:rsidR="00191BEF" w:rsidRPr="00143A6D" w:rsidRDefault="00191BEF" w:rsidP="00191BEF">
      <w:pPr>
        <w:pStyle w:val="a3"/>
        <w:numPr>
          <w:ilvl w:val="0"/>
          <w:numId w:val="5"/>
        </w:numPr>
        <w:shd w:val="clear" w:color="auto" w:fill="FFFFFF"/>
        <w:spacing w:before="120" w:beforeAutospacing="0" w:after="120" w:afterAutospacing="0" w:line="420" w:lineRule="atLeast"/>
        <w:ind w:left="0"/>
        <w:rPr>
          <w:sz w:val="28"/>
          <w:szCs w:val="28"/>
        </w:rPr>
      </w:pPr>
      <w:r w:rsidRPr="00143A6D">
        <w:rPr>
          <w:sz w:val="28"/>
          <w:szCs w:val="28"/>
        </w:rPr>
        <w:t>оптико-пространственное восприятие;</w:t>
      </w:r>
    </w:p>
    <w:p w:rsidR="00191BEF" w:rsidRPr="00143A6D" w:rsidRDefault="00191BEF" w:rsidP="00191BEF">
      <w:pPr>
        <w:pStyle w:val="a3"/>
        <w:numPr>
          <w:ilvl w:val="0"/>
          <w:numId w:val="5"/>
        </w:numPr>
        <w:shd w:val="clear" w:color="auto" w:fill="FFFFFF"/>
        <w:spacing w:before="120" w:beforeAutospacing="0" w:after="120" w:afterAutospacing="0" w:line="420" w:lineRule="atLeast"/>
        <w:ind w:left="0"/>
        <w:rPr>
          <w:sz w:val="28"/>
          <w:szCs w:val="28"/>
        </w:rPr>
      </w:pPr>
      <w:r w:rsidRPr="00143A6D">
        <w:rPr>
          <w:sz w:val="28"/>
          <w:szCs w:val="28"/>
        </w:rPr>
        <w:t>воображение;</w:t>
      </w:r>
    </w:p>
    <w:p w:rsidR="00191BEF" w:rsidRPr="00143A6D" w:rsidRDefault="00191BEF" w:rsidP="00191BEF">
      <w:pPr>
        <w:pStyle w:val="a3"/>
        <w:numPr>
          <w:ilvl w:val="0"/>
          <w:numId w:val="5"/>
        </w:numPr>
        <w:shd w:val="clear" w:color="auto" w:fill="FFFFFF"/>
        <w:spacing w:before="120" w:beforeAutospacing="0" w:after="120" w:afterAutospacing="0" w:line="420" w:lineRule="atLeast"/>
        <w:ind w:left="0"/>
        <w:rPr>
          <w:sz w:val="28"/>
          <w:szCs w:val="28"/>
        </w:rPr>
      </w:pPr>
      <w:r w:rsidRPr="00143A6D">
        <w:rPr>
          <w:sz w:val="28"/>
          <w:szCs w:val="28"/>
        </w:rPr>
        <w:t>наблюдательность;</w:t>
      </w:r>
    </w:p>
    <w:p w:rsidR="00191BEF" w:rsidRPr="00143A6D" w:rsidRDefault="00191BEF" w:rsidP="00191BEF">
      <w:pPr>
        <w:pStyle w:val="a3"/>
        <w:numPr>
          <w:ilvl w:val="0"/>
          <w:numId w:val="5"/>
        </w:numPr>
        <w:shd w:val="clear" w:color="auto" w:fill="FFFFFF"/>
        <w:spacing w:before="120" w:beforeAutospacing="0" w:after="120" w:afterAutospacing="0" w:line="420" w:lineRule="atLeast"/>
        <w:ind w:left="0"/>
        <w:rPr>
          <w:sz w:val="28"/>
          <w:szCs w:val="28"/>
        </w:rPr>
      </w:pPr>
      <w:r w:rsidRPr="00143A6D">
        <w:rPr>
          <w:sz w:val="28"/>
          <w:szCs w:val="28"/>
        </w:rPr>
        <w:t>зрительную и двигательную память.</w:t>
      </w:r>
    </w:p>
    <w:p w:rsidR="00191BEF" w:rsidRPr="00143A6D" w:rsidRDefault="00191BEF" w:rsidP="00191BEF">
      <w:pPr>
        <w:pStyle w:val="a3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  <w:r w:rsidRPr="00143A6D">
        <w:rPr>
          <w:sz w:val="28"/>
          <w:szCs w:val="28"/>
        </w:rPr>
        <w:t>На логопедических занятиях целесообразно включать игровые упражнения, направленные на совершенствование тонких движений пальцев. При этом важно подбирать задания в соответствии с текущей лексической темой.</w:t>
      </w:r>
    </w:p>
    <w:p w:rsidR="00191BEF" w:rsidRPr="00143A6D" w:rsidRDefault="00191BEF" w:rsidP="00191BEF">
      <w:pPr>
        <w:pStyle w:val="a3"/>
        <w:shd w:val="clear" w:color="auto" w:fill="FFFFFF"/>
        <w:spacing w:before="120" w:beforeAutospacing="0" w:after="0" w:afterAutospacing="0" w:line="420" w:lineRule="atLeast"/>
        <w:rPr>
          <w:sz w:val="28"/>
          <w:szCs w:val="28"/>
        </w:rPr>
      </w:pPr>
      <w:r w:rsidRPr="00143A6D">
        <w:rPr>
          <w:sz w:val="28"/>
          <w:szCs w:val="28"/>
        </w:rPr>
        <w:t xml:space="preserve">Один из </w:t>
      </w:r>
      <w:r w:rsidR="00E00CF0" w:rsidRPr="00143A6D">
        <w:rPr>
          <w:sz w:val="28"/>
          <w:szCs w:val="28"/>
        </w:rPr>
        <w:t>таких эффективных методов, является</w:t>
      </w:r>
      <w:r w:rsidRPr="00143A6D">
        <w:rPr>
          <w:sz w:val="28"/>
          <w:szCs w:val="28"/>
        </w:rPr>
        <w:t xml:space="preserve"> конструирование из счётных палочек. На плоскости можно создавать разнообразные изображения: цветы, дома, машины, фигурки животных и людей. Чем больше количество палочек и шире цветовая палитра, тем выше вовлечённость и интерес ребёнка к процессу.</w:t>
      </w:r>
    </w:p>
    <w:p w:rsidR="00E00CF0" w:rsidRPr="00143A6D" w:rsidRDefault="00E00CF0" w:rsidP="00191BEF">
      <w:pPr>
        <w:pStyle w:val="a3"/>
        <w:shd w:val="clear" w:color="auto" w:fill="FFFFFF"/>
        <w:spacing w:before="120" w:beforeAutospacing="0" w:after="0" w:afterAutospacing="0" w:line="420" w:lineRule="atLeast"/>
        <w:rPr>
          <w:sz w:val="28"/>
          <w:szCs w:val="28"/>
        </w:rPr>
      </w:pPr>
      <w:r w:rsidRPr="00143A6D">
        <w:rPr>
          <w:sz w:val="28"/>
          <w:szCs w:val="28"/>
        </w:rPr>
        <w:t>Чтобы детям было интересно выполнять задания, я взяла вместо счетных палочек шпажки для канапе (пр</w:t>
      </w:r>
      <w:r w:rsidR="00143A6D">
        <w:rPr>
          <w:sz w:val="28"/>
          <w:szCs w:val="28"/>
        </w:rPr>
        <w:t>едварительно отломив</w:t>
      </w:r>
      <w:r w:rsidRPr="00143A6D">
        <w:rPr>
          <w:sz w:val="28"/>
          <w:szCs w:val="28"/>
        </w:rPr>
        <w:t xml:space="preserve"> острый кончик).</w:t>
      </w:r>
    </w:p>
    <w:p w:rsidR="00E00CF0" w:rsidRPr="00143A6D" w:rsidRDefault="00E00CF0" w:rsidP="00191BEF">
      <w:pPr>
        <w:pStyle w:val="a3"/>
        <w:shd w:val="clear" w:color="auto" w:fill="FFFFFF"/>
        <w:spacing w:before="120" w:beforeAutospacing="0" w:after="0" w:afterAutospacing="0" w:line="420" w:lineRule="atLeast"/>
        <w:rPr>
          <w:color w:val="C00000"/>
          <w:sz w:val="28"/>
          <w:szCs w:val="28"/>
        </w:rPr>
      </w:pPr>
      <w:r w:rsidRPr="00143A6D">
        <w:rPr>
          <w:sz w:val="28"/>
          <w:szCs w:val="28"/>
        </w:rPr>
        <w:t xml:space="preserve">Так получилось пособие, которое я назвала «Цветные помощники: развиваем речь, моторику, творчество». </w:t>
      </w:r>
      <w:r w:rsidR="00143A6D" w:rsidRPr="00143A6D">
        <w:rPr>
          <w:sz w:val="28"/>
          <w:szCs w:val="28"/>
          <w:shd w:val="clear" w:color="auto" w:fill="FFFFFF"/>
        </w:rPr>
        <w:t>С помощью этого многофункционального пособия можно изучать не только порядок чисел и их состав, понятия «</w:t>
      </w:r>
      <w:proofErr w:type="spellStart"/>
      <w:proofErr w:type="gramStart"/>
      <w:r w:rsidR="00143A6D" w:rsidRPr="00143A6D">
        <w:rPr>
          <w:sz w:val="28"/>
          <w:szCs w:val="28"/>
          <w:shd w:val="clear" w:color="auto" w:fill="FFFFFF"/>
        </w:rPr>
        <w:t>короче-длиннее</w:t>
      </w:r>
      <w:proofErr w:type="spellEnd"/>
      <w:proofErr w:type="gramEnd"/>
      <w:r w:rsidR="00143A6D" w:rsidRPr="00143A6D">
        <w:rPr>
          <w:sz w:val="28"/>
          <w:szCs w:val="28"/>
          <w:shd w:val="clear" w:color="auto" w:fill="FFFFFF"/>
        </w:rPr>
        <w:t>», «</w:t>
      </w:r>
      <w:proofErr w:type="spellStart"/>
      <w:r w:rsidR="00143A6D" w:rsidRPr="00143A6D">
        <w:rPr>
          <w:sz w:val="28"/>
          <w:szCs w:val="28"/>
          <w:shd w:val="clear" w:color="auto" w:fill="FFFFFF"/>
        </w:rPr>
        <w:t>больше-меньше</w:t>
      </w:r>
      <w:proofErr w:type="spellEnd"/>
      <w:r w:rsidR="00143A6D" w:rsidRPr="00143A6D">
        <w:rPr>
          <w:sz w:val="28"/>
          <w:szCs w:val="28"/>
          <w:shd w:val="clear" w:color="auto" w:fill="FFFFFF"/>
        </w:rPr>
        <w:t>», «</w:t>
      </w:r>
      <w:proofErr w:type="spellStart"/>
      <w:r w:rsidR="00143A6D" w:rsidRPr="00143A6D">
        <w:rPr>
          <w:sz w:val="28"/>
          <w:szCs w:val="28"/>
          <w:shd w:val="clear" w:color="auto" w:fill="FFFFFF"/>
        </w:rPr>
        <w:t>выше-ниже</w:t>
      </w:r>
      <w:proofErr w:type="spellEnd"/>
      <w:r w:rsidR="00143A6D" w:rsidRPr="00143A6D">
        <w:rPr>
          <w:sz w:val="28"/>
          <w:szCs w:val="28"/>
          <w:shd w:val="clear" w:color="auto" w:fill="FFFFFF"/>
        </w:rPr>
        <w:t>», но и</w:t>
      </w:r>
      <w:r w:rsidR="009F50AE">
        <w:rPr>
          <w:sz w:val="28"/>
          <w:szCs w:val="28"/>
          <w:shd w:val="clear" w:color="auto" w:fill="FFFFFF"/>
        </w:rPr>
        <w:t xml:space="preserve"> </w:t>
      </w:r>
      <w:r w:rsidR="00143A6D" w:rsidRPr="00143A6D">
        <w:rPr>
          <w:bCs/>
          <w:sz w:val="28"/>
          <w:szCs w:val="28"/>
          <w:shd w:val="clear" w:color="auto" w:fill="FFFFFF"/>
        </w:rPr>
        <w:t>закреплять поставленные звуки в речи детей-логопатов</w:t>
      </w:r>
      <w:r w:rsidR="00F57D70">
        <w:rPr>
          <w:bCs/>
          <w:color w:val="404040"/>
          <w:sz w:val="28"/>
          <w:szCs w:val="28"/>
          <w:shd w:val="clear" w:color="auto" w:fill="FFFFFF"/>
        </w:rPr>
        <w:t>.</w:t>
      </w:r>
    </w:p>
    <w:p w:rsidR="00F0365B" w:rsidRPr="00143A6D" w:rsidRDefault="00F0365B" w:rsidP="00F0365B">
      <w:pPr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данного пособия обусловлена следующими факторами:</w:t>
      </w:r>
    </w:p>
    <w:p w:rsidR="00F0365B" w:rsidRPr="00143A6D" w:rsidRDefault="00F0365B" w:rsidP="00F0365B">
      <w:pPr>
        <w:numPr>
          <w:ilvl w:val="0"/>
          <w:numId w:val="1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Комплексный подход к коррекции </w:t>
      </w:r>
      <w:r w:rsidR="00F57D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речи</w:t>
      </w:r>
      <w:r w:rsidR="009F5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57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детей с нарушением </w:t>
      </w: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речи </w:t>
      </w:r>
      <w:r w:rsidR="00F57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страдает </w:t>
      </w: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только звукопроизношение </w:t>
      </w:r>
      <w:r w:rsidR="00F57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F57D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словарный запас, но и моторика</w:t>
      </w: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когнитивные функции, творческие способности. Интеграция упражнений на развитие речи, мелкой моторики и творческих навыков позволяет воздействовать на проблему системно, ускоряя коррекционный процесс.</w:t>
      </w:r>
    </w:p>
    <w:p w:rsidR="00F57D70" w:rsidRDefault="00F0365B" w:rsidP="00F0365B">
      <w:pPr>
        <w:numPr>
          <w:ilvl w:val="0"/>
          <w:numId w:val="1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D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Взаимосвязь речи и моторики</w:t>
      </w:r>
      <w:r w:rsidR="009F5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F57D7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Исследования подтверждают, что развитие мелкой моторики (например, через манипуляции с мелкими предметами) стимулирует речевые зоны коры головного мозга. Упражнения с использованием шпажек и пальчиковой гимнастики напрямую влияют на координацию движений, что способствует улучшению артикуляции и звукопроизношения</w:t>
      </w:r>
      <w:r w:rsidR="00F57D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365B" w:rsidRPr="00F57D70" w:rsidRDefault="00F0365B" w:rsidP="00F0365B">
      <w:pPr>
        <w:numPr>
          <w:ilvl w:val="0"/>
          <w:numId w:val="1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D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Мотивация и вовлечённость ребёнка</w:t>
      </w:r>
      <w:r w:rsidR="009F5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F57D7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Творческий компонент (выкладывание изображений) делает занятия увлекательными, снижает тревожность, связанную с речевыми трудностями. Это повышает заинтересованность ребёнка, улучшает эмоциональный фон занятий и способствует более быстрому усвоению материала.</w:t>
      </w:r>
    </w:p>
    <w:p w:rsidR="00F0365B" w:rsidRPr="00143A6D" w:rsidRDefault="00F0365B" w:rsidP="00F0365B">
      <w:pPr>
        <w:numPr>
          <w:ilvl w:val="0"/>
          <w:numId w:val="1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к школьному обучению</w:t>
      </w:r>
      <w:r w:rsidR="009F5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Развитие мелкой моторики необходимо для формирования навыков письма, а обогащение словарного запаса и улучшение звукопроизношения — для успешного освоения чтения и устной речи. Пособие помогает формировать базу для дальнейшего обучения.</w:t>
      </w:r>
    </w:p>
    <w:p w:rsidR="00F0365B" w:rsidRPr="00143A6D" w:rsidRDefault="00F0365B" w:rsidP="00F0365B">
      <w:pPr>
        <w:numPr>
          <w:ilvl w:val="0"/>
          <w:numId w:val="1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Дефицит интегрированных методик</w:t>
      </w:r>
      <w:r w:rsidR="009F5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Данное пособие </w:t>
      </w:r>
      <w:r w:rsidR="009F5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 </w:t>
      </w: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единую систему упражнений, которая:</w:t>
      </w:r>
    </w:p>
    <w:p w:rsidR="00F0365B" w:rsidRPr="00143A6D" w:rsidRDefault="00F0365B" w:rsidP="00F0365B">
      <w:pPr>
        <w:numPr>
          <w:ilvl w:val="1"/>
          <w:numId w:val="1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автоматизирует проблемные звуки;</w:t>
      </w:r>
    </w:p>
    <w:p w:rsidR="00F0365B" w:rsidRPr="00143A6D" w:rsidRDefault="00F0365B" w:rsidP="00F0365B">
      <w:pPr>
        <w:numPr>
          <w:ilvl w:val="1"/>
          <w:numId w:val="1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 мелкую</w:t>
      </w:r>
      <w:r w:rsidR="00F57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общую </w:t>
      </w: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моторику через тактильно-визуальные задания;</w:t>
      </w:r>
    </w:p>
    <w:p w:rsidR="00F0365B" w:rsidRPr="00143A6D" w:rsidRDefault="00F0365B" w:rsidP="00F0365B">
      <w:pPr>
        <w:numPr>
          <w:ilvl w:val="1"/>
          <w:numId w:val="1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стимулирует творческое мышление и самовыражение.</w:t>
      </w:r>
    </w:p>
    <w:p w:rsidR="00F0365B" w:rsidRPr="00143A6D" w:rsidRDefault="00F0365B" w:rsidP="00F0365B">
      <w:pPr>
        <w:numPr>
          <w:ilvl w:val="0"/>
          <w:numId w:val="1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Индивидуальные возможности применения</w:t>
      </w:r>
      <w:r w:rsidR="009F5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Пособие может использоваться как в работе логопедов и дефектологов, так и родителями в домашних условиях, обеспечивая непрерывность коррекционного процесса.</w:t>
      </w:r>
    </w:p>
    <w:p w:rsidR="00C65DE7" w:rsidRDefault="00C65DE7" w:rsidP="00C65DE7">
      <w:pPr>
        <w:rPr>
          <w:rFonts w:ascii="Times New Roman" w:hAnsi="Times New Roman" w:cs="Times New Roman"/>
          <w:sz w:val="28"/>
          <w:szCs w:val="28"/>
        </w:rPr>
      </w:pPr>
      <w:r w:rsidRPr="0098778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Современное образование ориентировано на внедрение инновационных методов и технологий.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Поэтому для конструирования изображения, я использую  световой планшет, который </w:t>
      </w:r>
      <w:r w:rsidRPr="0098778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соответствует этому тренду и </w:t>
      </w:r>
      <w:r w:rsidRPr="00987781">
        <w:rPr>
          <w:rFonts w:ascii="Times New Roman" w:hAnsi="Times New Roman" w:cs="Times New Roman"/>
          <w:color w:val="000000"/>
          <w:spacing w:val="-1"/>
          <w:sz w:val="28"/>
          <w:szCs w:val="28"/>
        </w:rPr>
        <w:lastRenderedPageBreak/>
        <w:t>позволяет создать современную коррекционно-развивающую среду.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8B065E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Использование светового планшета делает процесс увлекательным: подсветка усиливает тактильные и визуальные впечатления, а игровая форма снижает тревожность ребёнка и повышает вовлечённость в занятие.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987781">
        <w:rPr>
          <w:rFonts w:ascii="Times New Roman" w:hAnsi="Times New Roman" w:cs="Times New Roman"/>
          <w:sz w:val="28"/>
          <w:szCs w:val="28"/>
        </w:rPr>
        <w:t>Работа на светящейся поверхности создает эффект «волшебства», который трансформирует традиционное учебное взаимодействие в захватывающую игровую деятельность.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7781">
        <w:rPr>
          <w:rFonts w:ascii="Times New Roman" w:hAnsi="Times New Roman" w:cs="Times New Roman"/>
          <w:sz w:val="28"/>
          <w:szCs w:val="28"/>
        </w:rPr>
        <w:t>Это позволяет сформировать у детей устойчивую положительную установку на занятие.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6AEE">
        <w:rPr>
          <w:rFonts w:ascii="Times New Roman" w:hAnsi="Times New Roman" w:cs="Times New Roman"/>
          <w:sz w:val="28"/>
          <w:szCs w:val="28"/>
        </w:rPr>
        <w:t>На практике это открывает новые возможности для классических направлений логопедической работы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5DE7" w:rsidRDefault="00C65DE7" w:rsidP="00C65DE7">
      <w:pP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2910840</wp:posOffset>
            </wp:positionH>
            <wp:positionV relativeFrom="paragraph">
              <wp:posOffset>1002030</wp:posOffset>
            </wp:positionV>
            <wp:extent cx="2800350" cy="2095500"/>
            <wp:effectExtent l="19050" t="0" r="0" b="0"/>
            <wp:wrapNone/>
            <wp:docPr id="22" name="Рисунок 11" descr="A:\Загрузки\1wMzXfHj4U4mpDclsMjd_riZEF6quRajYceF3g1Pqs4zWYOHVoURCYYS0PBdKrNrAdPxsPU78CELfkCOnYkkJE_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:\Загрузки\1wMzXfHj4U4mpDclsMjd_riZEF6quRajYceF3g1Pqs4zWYOHVoURCYYS0PBdKrNrAdPxsPU78CELfkCOnYkkJE_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1002030</wp:posOffset>
            </wp:positionV>
            <wp:extent cx="2800350" cy="2095500"/>
            <wp:effectExtent l="19050" t="0" r="0" b="0"/>
            <wp:wrapNone/>
            <wp:docPr id="21" name="Рисунок 10" descr="A:\Загрузки\WZz1c5m5otNG6DyX4AaVkZGISUQ6z3JnZVBAtq15NuH7cXa1xQzarklloR2qGKQS3y-q_3AG8Zu_LF68_ecldz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:\Загрузки\WZz1c5m5otNG6DyX4AaVkZGISUQ6z3JnZVBAtq15NuH7cXa1xQzarklloR2qGKQS3y-q_3AG8Zu_LF68_ecldz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Для с</w:t>
      </w:r>
      <w: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ветового</w:t>
      </w:r>
      <w:r w:rsidRPr="00D26AEE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планшет</w:t>
      </w:r>
      <w: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а я взяла пластиковый контейнер для хранения вещей. Внутри контейнер выстлан фольгой, на дне расположена гирлянда. На крышке контейнера  прикреплен файл, куда можно помещать листы с заданиями.</w:t>
      </w:r>
    </w:p>
    <w:p w:rsidR="00C65DE7" w:rsidRDefault="00C65DE7" w:rsidP="00F0365B">
      <w:pPr>
        <w:spacing w:before="120" w:after="10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D70" w:rsidRPr="00143A6D" w:rsidRDefault="00F57D70" w:rsidP="00F0365B">
      <w:pPr>
        <w:spacing w:before="120" w:after="10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EE8" w:rsidRDefault="000B3154" w:rsidP="00F0365B">
      <w:pPr>
        <w:rPr>
          <w:rFonts w:ascii="Times New Roman" w:hAnsi="Times New Roman" w:cs="Times New Roman"/>
          <w:sz w:val="28"/>
          <w:szCs w:val="28"/>
        </w:rPr>
      </w:pPr>
    </w:p>
    <w:p w:rsidR="00C65DE7" w:rsidRDefault="00C65DE7" w:rsidP="00F0365B">
      <w:pPr>
        <w:rPr>
          <w:rFonts w:ascii="Times New Roman" w:hAnsi="Times New Roman" w:cs="Times New Roman"/>
          <w:sz w:val="28"/>
          <w:szCs w:val="28"/>
        </w:rPr>
      </w:pPr>
    </w:p>
    <w:p w:rsidR="00C65DE7" w:rsidRDefault="00C65DE7" w:rsidP="00F0365B">
      <w:pPr>
        <w:rPr>
          <w:rFonts w:ascii="Times New Roman" w:hAnsi="Times New Roman" w:cs="Times New Roman"/>
          <w:sz w:val="28"/>
          <w:szCs w:val="28"/>
        </w:rPr>
      </w:pPr>
    </w:p>
    <w:p w:rsidR="00C65DE7" w:rsidRDefault="00C65DE7" w:rsidP="00F0365B">
      <w:pPr>
        <w:rPr>
          <w:rFonts w:ascii="Times New Roman" w:hAnsi="Times New Roman" w:cs="Times New Roman"/>
          <w:sz w:val="28"/>
          <w:szCs w:val="28"/>
        </w:rPr>
      </w:pPr>
    </w:p>
    <w:p w:rsidR="00C65DE7" w:rsidRDefault="00C65DE7" w:rsidP="00F036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первом этапе дети выкладывают изображение на карточке, затем прошу выложить это изображение на крышке планшета, уже без карточки. Следующий этап выкладывание изображения по памяти.</w:t>
      </w:r>
    </w:p>
    <w:p w:rsidR="009F50AE" w:rsidRDefault="00C65DE7" w:rsidP="009F50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того как рисунок выложен, переходим к знакомству с текстом и движениями. Затем заучиваем текст, автоматизируя поставленные звуки.</w:t>
      </w:r>
      <w:r w:rsidR="009F50AE">
        <w:rPr>
          <w:rFonts w:ascii="Times New Roman" w:hAnsi="Times New Roman" w:cs="Times New Roman"/>
          <w:sz w:val="28"/>
          <w:szCs w:val="28"/>
        </w:rPr>
        <w:t xml:space="preserve"> Далее предлагаю детям различные задания для развития всех компонентов речи (лексика, грамматика, развитие связной речи).</w:t>
      </w:r>
    </w:p>
    <w:p w:rsidR="009F50AE" w:rsidRDefault="009F50AE" w:rsidP="009F50AE">
      <w:pPr>
        <w:spacing w:before="120" w:after="10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Пособие «Цветные помощники» отвечает современным требованиям коррекционно-развивающей работы, сочетая научную обоснованность, практическую ценность и игровую привлекательность. Оно призвано улучшить качество помощи детям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нарушением речи</w:t>
      </w: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способствуя их речевому, моторному и творческому развитию в едином образовательном контексте.</w:t>
      </w:r>
    </w:p>
    <w:p w:rsidR="009F50AE" w:rsidRPr="00143A6D" w:rsidRDefault="009F50AE" w:rsidP="009F50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2958465</wp:posOffset>
            </wp:positionH>
            <wp:positionV relativeFrom="paragraph">
              <wp:posOffset>-148590</wp:posOffset>
            </wp:positionV>
            <wp:extent cx="2752725" cy="3457575"/>
            <wp:effectExtent l="19050" t="0" r="9525" b="0"/>
            <wp:wrapNone/>
            <wp:docPr id="2" name="Рисунок 2" descr="C:\Users\Svetlana\Pictures\jxGF0SFGbOjn3FeGoXujmYB9a5DSZdTfcHlzEsQutI6wOPt0dqE3K44YTUIfRkFuZqV5Uvd1X7NdSOh9vkla4ho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lana\Pictures\jxGF0SFGbOjn3FeGoXujmYB9a5DSZdTfcHlzEsQutI6wOPt0dqE3K44YTUIfRkFuZqV5Uvd1X7NdSOh9vkla4ho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2727" t="6613" b="20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-148590</wp:posOffset>
            </wp:positionV>
            <wp:extent cx="2743200" cy="3657600"/>
            <wp:effectExtent l="19050" t="0" r="0" b="0"/>
            <wp:wrapNone/>
            <wp:docPr id="1" name="Рисунок 1" descr="C:\Users\Svetlana\Pictures\YUVHeNOyGcy9gyvQ4mVfxsAIY0PzjVGDqZKPsXtWkcGNqm7BbNsVL58nlDYLWn7SfhZLgclcIuctUPU2cf98UI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lana\Pictures\YUVHeNOyGcy9gyvQ4mVfxsAIY0PzjVGDqZKPsXtWkcGNqm7BbNsVL58nlDYLWn7SfhZLgclcIuctUPU2cf98UIp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5DE7" w:rsidRDefault="00C65DE7" w:rsidP="00F0365B">
      <w:pPr>
        <w:rPr>
          <w:rFonts w:ascii="Times New Roman" w:hAnsi="Times New Roman" w:cs="Times New Roman"/>
          <w:sz w:val="28"/>
          <w:szCs w:val="28"/>
        </w:rPr>
      </w:pPr>
    </w:p>
    <w:p w:rsidR="009F50AE" w:rsidRDefault="009F50AE" w:rsidP="00F0365B">
      <w:pPr>
        <w:rPr>
          <w:rFonts w:ascii="Times New Roman" w:hAnsi="Times New Roman" w:cs="Times New Roman"/>
          <w:sz w:val="28"/>
          <w:szCs w:val="28"/>
        </w:rPr>
      </w:pPr>
    </w:p>
    <w:p w:rsidR="009F50AE" w:rsidRDefault="009F50AE" w:rsidP="00F0365B">
      <w:pPr>
        <w:rPr>
          <w:rFonts w:ascii="Times New Roman" w:hAnsi="Times New Roman" w:cs="Times New Roman"/>
          <w:sz w:val="28"/>
          <w:szCs w:val="28"/>
        </w:rPr>
      </w:pPr>
    </w:p>
    <w:p w:rsidR="009F50AE" w:rsidRDefault="009F50AE" w:rsidP="00F0365B">
      <w:pPr>
        <w:rPr>
          <w:rFonts w:ascii="Times New Roman" w:hAnsi="Times New Roman" w:cs="Times New Roman"/>
          <w:sz w:val="28"/>
          <w:szCs w:val="28"/>
        </w:rPr>
      </w:pPr>
    </w:p>
    <w:p w:rsidR="009F50AE" w:rsidRDefault="009F50AE" w:rsidP="00F0365B">
      <w:pPr>
        <w:rPr>
          <w:rFonts w:ascii="Times New Roman" w:hAnsi="Times New Roman" w:cs="Times New Roman"/>
          <w:sz w:val="28"/>
          <w:szCs w:val="28"/>
        </w:rPr>
      </w:pPr>
    </w:p>
    <w:p w:rsidR="009F50AE" w:rsidRDefault="009F50AE" w:rsidP="00F0365B">
      <w:pPr>
        <w:rPr>
          <w:rFonts w:ascii="Times New Roman" w:hAnsi="Times New Roman" w:cs="Times New Roman"/>
          <w:sz w:val="28"/>
          <w:szCs w:val="28"/>
        </w:rPr>
      </w:pPr>
    </w:p>
    <w:p w:rsidR="009F50AE" w:rsidRDefault="009F50AE" w:rsidP="00F0365B">
      <w:pPr>
        <w:rPr>
          <w:rFonts w:ascii="Times New Roman" w:hAnsi="Times New Roman" w:cs="Times New Roman"/>
          <w:sz w:val="28"/>
          <w:szCs w:val="28"/>
        </w:rPr>
      </w:pPr>
    </w:p>
    <w:p w:rsidR="009F50AE" w:rsidRDefault="009F50AE" w:rsidP="00F0365B">
      <w:pPr>
        <w:rPr>
          <w:rFonts w:ascii="Times New Roman" w:hAnsi="Times New Roman" w:cs="Times New Roman"/>
          <w:sz w:val="28"/>
          <w:szCs w:val="28"/>
        </w:rPr>
      </w:pPr>
    </w:p>
    <w:p w:rsidR="009F50AE" w:rsidRDefault="009F50AE" w:rsidP="00F0365B">
      <w:pPr>
        <w:rPr>
          <w:rFonts w:ascii="Times New Roman" w:hAnsi="Times New Roman" w:cs="Times New Roman"/>
          <w:sz w:val="28"/>
          <w:szCs w:val="28"/>
        </w:rPr>
      </w:pPr>
    </w:p>
    <w:p w:rsidR="009F50AE" w:rsidRDefault="009F50AE" w:rsidP="00F0365B">
      <w:pPr>
        <w:rPr>
          <w:rFonts w:ascii="Times New Roman" w:hAnsi="Times New Roman" w:cs="Times New Roman"/>
          <w:sz w:val="28"/>
          <w:szCs w:val="28"/>
        </w:rPr>
      </w:pPr>
    </w:p>
    <w:p w:rsidR="009F50AE" w:rsidRDefault="009F50AE" w:rsidP="00F0365B">
      <w:pPr>
        <w:rPr>
          <w:rFonts w:ascii="Times New Roman" w:hAnsi="Times New Roman" w:cs="Times New Roman"/>
          <w:sz w:val="28"/>
          <w:szCs w:val="28"/>
        </w:rPr>
      </w:pPr>
    </w:p>
    <w:p w:rsidR="009F50AE" w:rsidRDefault="009F50AE" w:rsidP="00F0365B">
      <w:pPr>
        <w:rPr>
          <w:rFonts w:ascii="Times New Roman" w:hAnsi="Times New Roman" w:cs="Times New Roman"/>
          <w:sz w:val="28"/>
          <w:szCs w:val="28"/>
        </w:rPr>
      </w:pPr>
    </w:p>
    <w:p w:rsidR="009F50AE" w:rsidRDefault="009F50AE" w:rsidP="00F0365B">
      <w:pPr>
        <w:rPr>
          <w:rFonts w:ascii="Times New Roman" w:hAnsi="Times New Roman" w:cs="Times New Roman"/>
          <w:sz w:val="28"/>
          <w:szCs w:val="28"/>
        </w:rPr>
      </w:pPr>
    </w:p>
    <w:p w:rsidR="009F50AE" w:rsidRDefault="009F50AE" w:rsidP="00F0365B">
      <w:pPr>
        <w:rPr>
          <w:rFonts w:ascii="Times New Roman" w:hAnsi="Times New Roman" w:cs="Times New Roman"/>
          <w:sz w:val="28"/>
          <w:szCs w:val="28"/>
        </w:rPr>
      </w:pPr>
    </w:p>
    <w:p w:rsidR="009F50AE" w:rsidRDefault="009F50AE" w:rsidP="00F0365B">
      <w:pPr>
        <w:rPr>
          <w:rFonts w:ascii="Times New Roman" w:hAnsi="Times New Roman" w:cs="Times New Roman"/>
          <w:sz w:val="28"/>
          <w:szCs w:val="28"/>
        </w:rPr>
      </w:pPr>
    </w:p>
    <w:p w:rsidR="009F50AE" w:rsidRDefault="009F50AE" w:rsidP="00F036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предлагаю детям различные задания для развития всех компонентов речи (лексика, грамматика, развитие связной речи).</w:t>
      </w:r>
    </w:p>
    <w:p w:rsidR="009F50AE" w:rsidRDefault="009F50AE" w:rsidP="009F50AE">
      <w:pPr>
        <w:spacing w:before="120" w:after="10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Пособие «Цветные помощники» отвечает современным требованиям коррекционно-развивающей работы, сочетая научную обоснованность, практическую ценность и игровую привлекательность. Оно призвано улучшить качество помощи детям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нарушением речи</w:t>
      </w:r>
      <w:r w:rsidRPr="00143A6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способствуя их речевому, моторному и творческому развитию в едином образовательном контексте.</w:t>
      </w:r>
    </w:p>
    <w:p w:rsidR="009F50AE" w:rsidRPr="00143A6D" w:rsidRDefault="009F50AE" w:rsidP="00F0365B">
      <w:pPr>
        <w:rPr>
          <w:rFonts w:ascii="Times New Roman" w:hAnsi="Times New Roman" w:cs="Times New Roman"/>
          <w:sz w:val="28"/>
          <w:szCs w:val="28"/>
        </w:rPr>
      </w:pPr>
    </w:p>
    <w:sectPr w:rsidR="009F50AE" w:rsidRPr="00143A6D" w:rsidSect="00401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64FB6"/>
    <w:multiLevelType w:val="multilevel"/>
    <w:tmpl w:val="736C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823A36"/>
    <w:multiLevelType w:val="multilevel"/>
    <w:tmpl w:val="CB843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D238F1"/>
    <w:multiLevelType w:val="multilevel"/>
    <w:tmpl w:val="47DC2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835DA8"/>
    <w:multiLevelType w:val="multilevel"/>
    <w:tmpl w:val="803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200484"/>
    <w:multiLevelType w:val="multilevel"/>
    <w:tmpl w:val="AF34D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365B"/>
    <w:rsid w:val="000B3154"/>
    <w:rsid w:val="000E2073"/>
    <w:rsid w:val="00100D20"/>
    <w:rsid w:val="00143A6D"/>
    <w:rsid w:val="00191BEF"/>
    <w:rsid w:val="004013BC"/>
    <w:rsid w:val="004341D4"/>
    <w:rsid w:val="006A1C00"/>
    <w:rsid w:val="009903E2"/>
    <w:rsid w:val="009B7A1B"/>
    <w:rsid w:val="009E2478"/>
    <w:rsid w:val="009F50AE"/>
    <w:rsid w:val="00AC7F11"/>
    <w:rsid w:val="00C65DE7"/>
    <w:rsid w:val="00E00CF0"/>
    <w:rsid w:val="00F0365B"/>
    <w:rsid w:val="00F57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3BC"/>
  </w:style>
  <w:style w:type="paragraph" w:styleId="2">
    <w:name w:val="heading 2"/>
    <w:basedOn w:val="a"/>
    <w:link w:val="20"/>
    <w:uiPriority w:val="9"/>
    <w:qFormat/>
    <w:rsid w:val="00F036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036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03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365B"/>
    <w:rPr>
      <w:b/>
      <w:bCs/>
    </w:rPr>
  </w:style>
  <w:style w:type="paragraph" w:styleId="a5">
    <w:name w:val="No Spacing"/>
    <w:uiPriority w:val="1"/>
    <w:qFormat/>
    <w:rsid w:val="006A1C0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6A1C0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F5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50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7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04627">
          <w:marLeft w:val="0"/>
          <w:marRight w:val="72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24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255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68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68326">
          <w:marLeft w:val="0"/>
          <w:marRight w:val="72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1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95093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Svetlana</cp:lastModifiedBy>
  <cp:revision>5</cp:revision>
  <dcterms:created xsi:type="dcterms:W3CDTF">2026-04-29T10:26:00Z</dcterms:created>
  <dcterms:modified xsi:type="dcterms:W3CDTF">2026-05-04T10:24:00Z</dcterms:modified>
</cp:coreProperties>
</file>