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76153" w14:textId="77777777" w:rsidR="00FA0C73" w:rsidRPr="002579D4" w:rsidRDefault="00F83135" w:rsidP="002579D4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ПАСПОРТ ПРАКТИКИ</w:t>
      </w:r>
    </w:p>
    <w:tbl>
      <w:tblPr>
        <w:tblStyle w:val="a3"/>
        <w:tblW w:w="9782" w:type="dxa"/>
        <w:tblInd w:w="-431" w:type="dxa"/>
        <w:tblLook w:val="04A0" w:firstRow="1" w:lastRow="0" w:firstColumn="1" w:lastColumn="0" w:noHBand="0" w:noVBand="1"/>
      </w:tblPr>
      <w:tblGrid>
        <w:gridCol w:w="2674"/>
        <w:gridCol w:w="7108"/>
      </w:tblGrid>
      <w:tr w:rsidR="00331A88" w:rsidRPr="002579D4" w14:paraId="5F72C066" w14:textId="77777777" w:rsidTr="00470FA6">
        <w:tc>
          <w:tcPr>
            <w:tcW w:w="2674" w:type="dxa"/>
          </w:tcPr>
          <w:p w14:paraId="7CDD6F4B" w14:textId="77777777" w:rsidR="00331A88" w:rsidRPr="002579D4" w:rsidRDefault="00331A8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7108" w:type="dxa"/>
          </w:tcPr>
          <w:p w14:paraId="560380D8" w14:textId="77777777" w:rsidR="00331A88" w:rsidRPr="002579D4" w:rsidRDefault="001B2B39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образовательное учреждение «Средняя общеобразовательная школа № 1» г. Лабытнанги</w:t>
            </w:r>
          </w:p>
        </w:tc>
      </w:tr>
      <w:tr w:rsidR="00470FA6" w:rsidRPr="002579D4" w14:paraId="130B2F93" w14:textId="77777777" w:rsidTr="00470FA6">
        <w:tc>
          <w:tcPr>
            <w:tcW w:w="2674" w:type="dxa"/>
          </w:tcPr>
          <w:p w14:paraId="74FF0A05" w14:textId="4EF1FD1D" w:rsidR="00470FA6" w:rsidRPr="002579D4" w:rsidRDefault="00470FA6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 практики</w:t>
            </w:r>
          </w:p>
        </w:tc>
        <w:tc>
          <w:tcPr>
            <w:tcW w:w="7108" w:type="dxa"/>
          </w:tcPr>
          <w:p w14:paraId="77304D1C" w14:textId="4A6D8591" w:rsidR="00470FA6" w:rsidRPr="002579D4" w:rsidRDefault="00470FA6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Елена Андреевна, учитель-дефектолог</w:t>
            </w:r>
          </w:p>
        </w:tc>
      </w:tr>
      <w:tr w:rsidR="00331A88" w:rsidRPr="002579D4" w14:paraId="54B7630A" w14:textId="77777777" w:rsidTr="00470FA6">
        <w:tc>
          <w:tcPr>
            <w:tcW w:w="2674" w:type="dxa"/>
          </w:tcPr>
          <w:p w14:paraId="504BF267" w14:textId="77777777" w:rsidR="00331A88" w:rsidRPr="002579D4" w:rsidRDefault="00331A8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7108" w:type="dxa"/>
          </w:tcPr>
          <w:p w14:paraId="0C9F4219" w14:textId="77777777" w:rsidR="00331A88" w:rsidRPr="002579D4" w:rsidRDefault="001B2B39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Лучшая педагогическая практика</w:t>
            </w:r>
          </w:p>
        </w:tc>
      </w:tr>
      <w:tr w:rsidR="00331A88" w:rsidRPr="002579D4" w14:paraId="559348A4" w14:textId="77777777" w:rsidTr="00470FA6">
        <w:tc>
          <w:tcPr>
            <w:tcW w:w="2674" w:type="dxa"/>
          </w:tcPr>
          <w:p w14:paraId="1A5F6C0C" w14:textId="77777777" w:rsidR="00331A88" w:rsidRPr="002579D4" w:rsidRDefault="00331A8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Направление Конкурса</w:t>
            </w:r>
          </w:p>
        </w:tc>
        <w:tc>
          <w:tcPr>
            <w:tcW w:w="7108" w:type="dxa"/>
          </w:tcPr>
          <w:p w14:paraId="59C0D409" w14:textId="77777777" w:rsidR="00331A88" w:rsidRPr="002579D4" w:rsidRDefault="001B2B39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«Качество жизни детей с ограниченными возможностями здоровья, детей-инвалидов»</w:t>
            </w:r>
          </w:p>
        </w:tc>
      </w:tr>
      <w:tr w:rsidR="00331A88" w:rsidRPr="002579D4" w14:paraId="44F07E98" w14:textId="77777777" w:rsidTr="00470FA6">
        <w:tc>
          <w:tcPr>
            <w:tcW w:w="2674" w:type="dxa"/>
          </w:tcPr>
          <w:p w14:paraId="0E56A096" w14:textId="77777777" w:rsidR="00331A88" w:rsidRPr="002579D4" w:rsidRDefault="00331A8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Полное название практики</w:t>
            </w:r>
          </w:p>
        </w:tc>
        <w:tc>
          <w:tcPr>
            <w:tcW w:w="7108" w:type="dxa"/>
          </w:tcPr>
          <w:p w14:paraId="2C5B4846" w14:textId="748CA17B" w:rsidR="00331A88" w:rsidRPr="002579D4" w:rsidRDefault="00863AD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Жизненные компетенции детей с </w:t>
            </w:r>
            <w:r w:rsidR="00645EC3">
              <w:rPr>
                <w:rFonts w:ascii="Times New Roman" w:hAnsi="Times New Roman" w:cs="Times New Roman"/>
                <w:sz w:val="28"/>
                <w:szCs w:val="28"/>
              </w:rPr>
              <w:t>тяжелыми множественными нарушениями развития.</w:t>
            </w:r>
          </w:p>
        </w:tc>
      </w:tr>
      <w:tr w:rsidR="00331A88" w:rsidRPr="002579D4" w14:paraId="167DCE20" w14:textId="77777777" w:rsidTr="00470FA6">
        <w:tc>
          <w:tcPr>
            <w:tcW w:w="2674" w:type="dxa"/>
          </w:tcPr>
          <w:p w14:paraId="59356CE7" w14:textId="77777777" w:rsidR="00331A88" w:rsidRPr="002579D4" w:rsidRDefault="00331A8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Короткое название практики</w:t>
            </w:r>
          </w:p>
        </w:tc>
        <w:tc>
          <w:tcPr>
            <w:tcW w:w="7108" w:type="dxa"/>
          </w:tcPr>
          <w:p w14:paraId="719FB208" w14:textId="77777777" w:rsidR="00331A88" w:rsidRPr="002579D4" w:rsidRDefault="00863AD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«Мир ощущений»</w:t>
            </w:r>
          </w:p>
        </w:tc>
      </w:tr>
      <w:tr w:rsidR="00331A88" w:rsidRPr="002579D4" w14:paraId="041C2EA3" w14:textId="77777777" w:rsidTr="00470FA6">
        <w:tc>
          <w:tcPr>
            <w:tcW w:w="2674" w:type="dxa"/>
          </w:tcPr>
          <w:p w14:paraId="735966C8" w14:textId="77777777" w:rsidR="00331A88" w:rsidRPr="002579D4" w:rsidRDefault="00331A8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7108" w:type="dxa"/>
          </w:tcPr>
          <w:p w14:paraId="47C8F999" w14:textId="6933A727" w:rsidR="00331A88" w:rsidRPr="002579D4" w:rsidRDefault="00863AD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Как развить </w:t>
            </w:r>
            <w:r w:rsidR="009D2584" w:rsidRPr="002579D4">
              <w:rPr>
                <w:rFonts w:ascii="Times New Roman" w:hAnsi="Times New Roman" w:cs="Times New Roman"/>
                <w:sz w:val="28"/>
                <w:szCs w:val="28"/>
              </w:rPr>
              <w:t>умения и навыки</w:t>
            </w:r>
            <w:r w:rsidR="003C74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D2584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необходимые для жизнедеятельности у </w:t>
            </w:r>
            <w:r w:rsidR="00645EC3" w:rsidRPr="002579D4">
              <w:rPr>
                <w:rFonts w:ascii="Times New Roman" w:hAnsi="Times New Roman" w:cs="Times New Roman"/>
                <w:sz w:val="28"/>
                <w:szCs w:val="28"/>
              </w:rPr>
              <w:t>детей с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74A1">
              <w:rPr>
                <w:rFonts w:ascii="Times New Roman" w:hAnsi="Times New Roman" w:cs="Times New Roman"/>
                <w:sz w:val="28"/>
                <w:szCs w:val="28"/>
              </w:rPr>
              <w:t xml:space="preserve">тяжелыми множественными нарушениями </w:t>
            </w:r>
            <w:r w:rsidR="00645EC3">
              <w:rPr>
                <w:rFonts w:ascii="Times New Roman" w:hAnsi="Times New Roman" w:cs="Times New Roman"/>
                <w:sz w:val="28"/>
                <w:szCs w:val="28"/>
              </w:rPr>
              <w:t>развития.</w:t>
            </w:r>
          </w:p>
        </w:tc>
      </w:tr>
      <w:tr w:rsidR="00331A88" w:rsidRPr="002579D4" w14:paraId="78192466" w14:textId="77777777" w:rsidTr="00470FA6">
        <w:tc>
          <w:tcPr>
            <w:tcW w:w="2674" w:type="dxa"/>
          </w:tcPr>
          <w:p w14:paraId="4835E4B4" w14:textId="77777777" w:rsidR="00331A88" w:rsidRPr="002579D4" w:rsidRDefault="00331A8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  <w:tc>
          <w:tcPr>
            <w:tcW w:w="7108" w:type="dxa"/>
          </w:tcPr>
          <w:p w14:paraId="56939DCA" w14:textId="383C172E" w:rsidR="00331A88" w:rsidRPr="002579D4" w:rsidRDefault="003C74A1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74A1">
              <w:rPr>
                <w:rFonts w:ascii="Times New Roman" w:hAnsi="Times New Roman" w:cs="Times New Roman"/>
                <w:sz w:val="28"/>
                <w:szCs w:val="28"/>
              </w:rPr>
              <w:t>Сформировать у детей с ТМНР набор базовых навыков для удовлетворения жизненных компетенций (самообслуживание, ориентировка в пространстве, простые социальные реакции) с учётом индивидуальных возможностей ребёнка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31A88" w:rsidRPr="002579D4" w14:paraId="5B2173A4" w14:textId="77777777" w:rsidTr="00470FA6">
        <w:tc>
          <w:tcPr>
            <w:tcW w:w="2674" w:type="dxa"/>
          </w:tcPr>
          <w:p w14:paraId="77964AF9" w14:textId="77777777" w:rsidR="00331A88" w:rsidRPr="002579D4" w:rsidRDefault="00331A8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7108" w:type="dxa"/>
          </w:tcPr>
          <w:p w14:paraId="58C54B32" w14:textId="77777777" w:rsidR="003C74A1" w:rsidRPr="003C74A1" w:rsidRDefault="003C74A1" w:rsidP="003C74A1">
            <w:pPr>
              <w:pStyle w:val="a4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74A1">
              <w:rPr>
                <w:rFonts w:ascii="Times New Roman" w:hAnsi="Times New Roman" w:cs="Times New Roman"/>
                <w:sz w:val="28"/>
                <w:szCs w:val="28"/>
              </w:rPr>
              <w:t>Формирование сенсорной активности, простых социальных поведенческих реакций.</w:t>
            </w:r>
          </w:p>
          <w:p w14:paraId="23E29F9F" w14:textId="77777777" w:rsidR="003C74A1" w:rsidRPr="003C74A1" w:rsidRDefault="003C74A1" w:rsidP="003C74A1">
            <w:pPr>
              <w:pStyle w:val="a4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74A1">
              <w:rPr>
                <w:rFonts w:ascii="Times New Roman" w:hAnsi="Times New Roman" w:cs="Times New Roman"/>
                <w:sz w:val="28"/>
                <w:szCs w:val="28"/>
              </w:rPr>
              <w:t>Стимуляция рефлекторной, статической, локомоторной, голосовой активностей.</w:t>
            </w:r>
          </w:p>
          <w:p w14:paraId="4812642A" w14:textId="77777777" w:rsidR="003C74A1" w:rsidRPr="003C74A1" w:rsidRDefault="003C74A1" w:rsidP="003C74A1">
            <w:pPr>
              <w:pStyle w:val="a4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74A1">
              <w:rPr>
                <w:rFonts w:ascii="Times New Roman" w:hAnsi="Times New Roman" w:cs="Times New Roman"/>
                <w:sz w:val="28"/>
                <w:szCs w:val="28"/>
              </w:rPr>
              <w:t>Развитие восприятия различной модальности.</w:t>
            </w:r>
          </w:p>
          <w:p w14:paraId="04996B17" w14:textId="02440225" w:rsidR="003C74A1" w:rsidRPr="003C74A1" w:rsidRDefault="003C74A1" w:rsidP="003C74A1">
            <w:pPr>
              <w:pStyle w:val="a4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74A1">
              <w:rPr>
                <w:rFonts w:ascii="Times New Roman" w:hAnsi="Times New Roman" w:cs="Times New Roman"/>
                <w:sz w:val="28"/>
                <w:szCs w:val="28"/>
              </w:rPr>
              <w:t>Формирование предпосылок к самообслуживанию (удержание ложки,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питье из стакана,</w:t>
            </w:r>
            <w:r w:rsidRPr="003C74A1">
              <w:rPr>
                <w:rFonts w:ascii="Times New Roman" w:hAnsi="Times New Roman" w:cs="Times New Roman"/>
                <w:sz w:val="28"/>
                <w:szCs w:val="28"/>
              </w:rPr>
              <w:t xml:space="preserve"> реакция на бытовые ситуации и др.).</w:t>
            </w:r>
          </w:p>
          <w:p w14:paraId="63EB762C" w14:textId="72666B2B" w:rsidR="00331A88" w:rsidRPr="003C74A1" w:rsidRDefault="003C74A1" w:rsidP="003C74A1">
            <w:pPr>
              <w:pStyle w:val="a4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74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средств коммуникации (</w:t>
            </w:r>
            <w:r w:rsidR="009A50F4" w:rsidRPr="003C74A1">
              <w:rPr>
                <w:rFonts w:ascii="Times New Roman" w:hAnsi="Times New Roman" w:cs="Times New Roman"/>
                <w:sz w:val="28"/>
                <w:szCs w:val="28"/>
              </w:rPr>
              <w:t>жесты, мимика</w:t>
            </w:r>
            <w:r w:rsidRPr="003C74A1">
              <w:rPr>
                <w:rFonts w:ascii="Times New Roman" w:hAnsi="Times New Roman" w:cs="Times New Roman"/>
                <w:sz w:val="28"/>
                <w:szCs w:val="28"/>
              </w:rPr>
              <w:t>) для повышения вовлечённости и снижения фрустрации.</w:t>
            </w:r>
          </w:p>
        </w:tc>
      </w:tr>
      <w:tr w:rsidR="00331A88" w:rsidRPr="002579D4" w14:paraId="6ECCD69C" w14:textId="77777777" w:rsidTr="00470FA6">
        <w:tc>
          <w:tcPr>
            <w:tcW w:w="2674" w:type="dxa"/>
          </w:tcPr>
          <w:p w14:paraId="2D5E30F9" w14:textId="77777777" w:rsidR="00331A88" w:rsidRPr="002579D4" w:rsidRDefault="00331A8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Решаемая проблема</w:t>
            </w:r>
          </w:p>
        </w:tc>
        <w:tc>
          <w:tcPr>
            <w:tcW w:w="7108" w:type="dxa"/>
          </w:tcPr>
          <w:p w14:paraId="1189847F" w14:textId="77777777" w:rsidR="00843B2E" w:rsidRPr="002579D4" w:rsidRDefault="00843B2E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Современный этап развития образования в Российской Федерации характеризуется включением в образовательное пространство детей с различными отклонениями в развитии. </w:t>
            </w:r>
          </w:p>
          <w:p w14:paraId="63ACACEA" w14:textId="7DA06F96" w:rsidR="00863AD8" w:rsidRPr="002579D4" w:rsidRDefault="00863AD8" w:rsidP="002579D4">
            <w:pPr>
              <w:tabs>
                <w:tab w:val="left" w:pos="709"/>
              </w:tabs>
              <w:spacing w:line="360" w:lineRule="auto"/>
              <w:ind w:right="-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Среди </w:t>
            </w:r>
            <w:r w:rsidR="00843B2E" w:rsidRPr="002579D4">
              <w:rPr>
                <w:rFonts w:ascii="Times New Roman" w:hAnsi="Times New Roman" w:cs="Times New Roman"/>
                <w:sz w:val="28"/>
                <w:szCs w:val="28"/>
              </w:rPr>
              <w:t>нозологических групп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детей с ограниченными возможностями здоровья особое место занимают дети с тяжелыми множественными нарушениями  развития т.к. с первых дней жизни они постоянно нуждается в организации тщательного ухода и в социальной защите из-за ограничения жизнедеятельности, которое проявляется в неспособности к самостоятельной адаптации в новых условиях окружающей среды, владению телом и передвижению в пространстве, к развитию эмоциональных и речевых реакций, осуществлению социальных контактов, приобретению новых навыков и умений.</w:t>
            </w:r>
          </w:p>
          <w:p w14:paraId="7272705C" w14:textId="77777777" w:rsidR="004B368E" w:rsidRPr="002579D4" w:rsidRDefault="00863AD8" w:rsidP="002579D4">
            <w:pPr>
              <w:tabs>
                <w:tab w:val="left" w:pos="709"/>
              </w:tabs>
              <w:spacing w:line="360" w:lineRule="auto"/>
              <w:ind w:right="-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У данных детей на самых ранних этапах онтогенеза наблюдаются такие особенности поведения как: пассивность или чрезмерная возбудимость, отсутствие познавательного интереса, безразличие к сенсорному воздействию, что в свою очередь ведет к стагнации или полному распаду интеллектуальной деятельности.</w:t>
            </w:r>
            <w:r w:rsidR="00154FEF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67C6F77" w14:textId="261AD88F" w:rsidR="00863AD8" w:rsidRPr="002579D4" w:rsidRDefault="00154FEF" w:rsidP="002579D4">
            <w:pPr>
              <w:tabs>
                <w:tab w:val="left" w:pos="709"/>
              </w:tabs>
              <w:spacing w:line="360" w:lineRule="auto"/>
              <w:ind w:right="-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Именно поэтому очень важно, как можно раньше 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начать 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развивать потенциальные возможност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ребенка, </w:t>
            </w:r>
            <w:r w:rsidR="00CE5121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стимулировать его познавательную активность, 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оказывать направленное сенсорное воздействие</w:t>
            </w:r>
            <w:r w:rsidR="00CE5121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, чтобы </w:t>
            </w:r>
            <w:r w:rsidR="00CE5121" w:rsidRPr="002579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ребенок научился</w:t>
            </w:r>
            <w:r w:rsidR="004B368E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5121" w:rsidRPr="002579D4">
              <w:rPr>
                <w:rFonts w:ascii="Times New Roman" w:hAnsi="Times New Roman" w:cs="Times New Roman"/>
                <w:sz w:val="28"/>
                <w:szCs w:val="28"/>
              </w:rPr>
              <w:t>владеть</w:t>
            </w:r>
            <w:r w:rsidR="004B368E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элементарными социальными способами взаимодействия с предметным миром и людьми</w:t>
            </w:r>
            <w:r w:rsidR="00CE5121" w:rsidRPr="002579D4">
              <w:rPr>
                <w:rFonts w:ascii="Times New Roman" w:hAnsi="Times New Roman" w:cs="Times New Roman"/>
                <w:sz w:val="28"/>
                <w:szCs w:val="28"/>
              </w:rPr>
              <w:t>, то есть с окружающей его средой.</w:t>
            </w:r>
          </w:p>
        </w:tc>
      </w:tr>
      <w:tr w:rsidR="00331A88" w:rsidRPr="002579D4" w14:paraId="3DC26017" w14:textId="77777777" w:rsidTr="00470FA6">
        <w:tc>
          <w:tcPr>
            <w:tcW w:w="2674" w:type="dxa"/>
          </w:tcPr>
          <w:p w14:paraId="43520938" w14:textId="77777777" w:rsidR="00331A88" w:rsidRPr="002579D4" w:rsidRDefault="00331A8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Целевая аудитория</w:t>
            </w:r>
          </w:p>
        </w:tc>
        <w:tc>
          <w:tcPr>
            <w:tcW w:w="7108" w:type="dxa"/>
          </w:tcPr>
          <w:p w14:paraId="3D388E93" w14:textId="201CA27B" w:rsidR="00331A88" w:rsidRPr="002579D4" w:rsidRDefault="00863AD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  <w:r w:rsidR="003C74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с тяжелыми множественными </w:t>
            </w:r>
            <w:r w:rsidR="00154FEF" w:rsidRPr="002579D4">
              <w:rPr>
                <w:rFonts w:ascii="Times New Roman" w:hAnsi="Times New Roman" w:cs="Times New Roman"/>
                <w:sz w:val="28"/>
                <w:szCs w:val="28"/>
              </w:rPr>
              <w:t>нарушениями развития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31A88" w:rsidRPr="002579D4" w14:paraId="2D1F3128" w14:textId="77777777" w:rsidTr="00470FA6">
        <w:tc>
          <w:tcPr>
            <w:tcW w:w="2674" w:type="dxa"/>
          </w:tcPr>
          <w:p w14:paraId="64ED1F28" w14:textId="77777777" w:rsidR="00331A88" w:rsidRPr="002579D4" w:rsidRDefault="00331A8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Участники внедрения практики</w:t>
            </w:r>
          </w:p>
        </w:tc>
        <w:tc>
          <w:tcPr>
            <w:tcW w:w="7108" w:type="dxa"/>
          </w:tcPr>
          <w:p w14:paraId="77D12256" w14:textId="651A3EC0" w:rsidR="00331A88" w:rsidRPr="002579D4" w:rsidRDefault="00863AD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Педагог, </w:t>
            </w:r>
            <w:r w:rsidR="00DE1A19" w:rsidRPr="002579D4">
              <w:rPr>
                <w:rFonts w:ascii="Times New Roman" w:hAnsi="Times New Roman" w:cs="Times New Roman"/>
                <w:sz w:val="28"/>
                <w:szCs w:val="28"/>
              </w:rPr>
              <w:t>семья,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ребенок.</w:t>
            </w:r>
          </w:p>
        </w:tc>
      </w:tr>
      <w:tr w:rsidR="00331A88" w:rsidRPr="002579D4" w14:paraId="471E9216" w14:textId="77777777" w:rsidTr="00470FA6">
        <w:tc>
          <w:tcPr>
            <w:tcW w:w="2674" w:type="dxa"/>
          </w:tcPr>
          <w:p w14:paraId="20ADA55F" w14:textId="77777777" w:rsidR="00331A88" w:rsidRPr="002579D4" w:rsidRDefault="00331A8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Описание решения</w:t>
            </w:r>
          </w:p>
        </w:tc>
        <w:tc>
          <w:tcPr>
            <w:tcW w:w="7108" w:type="dxa"/>
          </w:tcPr>
          <w:p w14:paraId="6E238776" w14:textId="22ADF474" w:rsidR="004B368E" w:rsidRPr="002579D4" w:rsidRDefault="00154FEF" w:rsidP="009A50F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Данная практика является одним из методов формирования </w:t>
            </w:r>
            <w:r w:rsidR="00D10263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жизненной компетенции детей </w:t>
            </w:r>
            <w:r w:rsidR="00645EC3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D10263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ТМНР. </w:t>
            </w:r>
            <w:r w:rsidR="009756CE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В ее основе лежит </w:t>
            </w:r>
            <w:r w:rsidR="00D41782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сенсорное развитие, которое служит </w:t>
            </w:r>
            <w:r w:rsidR="00D10263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фундаментальной основой в освоении необходимых навыков и умений на пути к гармоничному развитию детей.</w:t>
            </w:r>
            <w:r w:rsidR="009A50F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4B368E" w:rsidRPr="002579D4">
              <w:rPr>
                <w:rFonts w:ascii="Times New Roman" w:hAnsi="Times New Roman" w:cs="Times New Roman"/>
                <w:sz w:val="28"/>
                <w:szCs w:val="28"/>
              </w:rPr>
              <w:t>Дети с ТМНР нуждаются в индивидуально дозированном поэтапном и непрерывном расширении жизненного опыта и повседневных социальных контактов в максимально возможном объеме.</w:t>
            </w:r>
          </w:p>
          <w:p w14:paraId="6410AE74" w14:textId="537FFBF4" w:rsidR="00D41782" w:rsidRPr="002579D4" w:rsidRDefault="00D41782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</w:t>
            </w:r>
            <w:r w:rsidR="007653C3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Первым этапом по развитию жизненных компетенций является </w:t>
            </w:r>
            <w:r w:rsidR="007653C3" w:rsidRPr="002579D4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  <w:t>накопление</w:t>
            </w:r>
            <w:r w:rsidR="004643DE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чувственного опыт</w:t>
            </w:r>
            <w:r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="004B368E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с целью осознания</w:t>
            </w:r>
            <w:r w:rsidR="0011216F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ребенком собственной</w:t>
            </w:r>
            <w:r w:rsidR="004B368E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личности. В основе</w:t>
            </w:r>
            <w:r w:rsidR="0011216F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взаимодействия на данном этапе лежит концепция базальной стимуляции</w:t>
            </w:r>
            <w:r w:rsidR="005C11F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="0011216F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т.е. взаимодействие с ребенком на самом простом, базовом</w:t>
            </w:r>
            <w:r w:rsidR="007D58FB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уровне. </w:t>
            </w:r>
            <w:r w:rsidR="0011216F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</w:t>
            </w:r>
            <w:r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увственный опыт закладывается еще внутриутробно, к нему относятся:</w:t>
            </w:r>
            <w:r w:rsidR="004643DE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соматические, вестибулярные и вибрационные ощущения.</w:t>
            </w:r>
          </w:p>
          <w:p w14:paraId="04BCCEF2" w14:textId="1618FBE1" w:rsidR="004B368E" w:rsidRPr="009A50F4" w:rsidRDefault="00D41782" w:rsidP="009A50F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       Кожа самый большой орган восприятия</w:t>
            </w:r>
            <w:r w:rsidR="00DE1A19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045072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 многочисленными функциями, начиная с элементарной защиты от микробов и заканчивая нервной стимуляцией. Э</w:t>
            </w:r>
            <w:r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то граница между ребенком и окружающим миром</w:t>
            </w:r>
            <w:r w:rsidR="00045072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="00045072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</w:t>
            </w:r>
            <w:r w:rsidR="00DD527E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оэтому, расширение </w:t>
            </w:r>
            <w:r w:rsidR="00EA1F60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чувственного опыта формируется</w:t>
            </w:r>
            <w:r w:rsidR="00DD527E" w:rsidRPr="002579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через прикосновения. </w:t>
            </w:r>
          </w:p>
          <w:p w14:paraId="5A5BC0F3" w14:textId="1A39914B" w:rsidR="004B368E" w:rsidRPr="002579D4" w:rsidRDefault="007653C3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  Второй этап</w:t>
            </w:r>
            <w:r w:rsidR="005C1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C1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это </w:t>
            </w:r>
            <w:r w:rsidRPr="002579D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обогащение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чувственного опыта через тактильно-двигательные, осязательные, обонятельные, зрительные и слуховые анализаторы.</w:t>
            </w:r>
          </w:p>
          <w:p w14:paraId="424E1E24" w14:textId="4CB2551D" w:rsidR="00D32341" w:rsidRDefault="007653C3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   Сенсорное развитие лежит в основе умственного, физического, эстетического развития ребенка. Цель его состоит в формировании сенсорных эталонов и способностей, позволяющих маленькому человеку всесторонне воспринимать окружающий мир. Развитие восприятия сенсорных эталонов включает в себя два основных компонента: формирование и совершенствование представлений о разновидностях свойств предметов, выполняющих функцию сенсорных эталонов; формирование и совершенствование самих перцептивных (</w:t>
            </w:r>
            <w:r w:rsidR="00787272" w:rsidRPr="002579D4">
              <w:rPr>
                <w:rFonts w:ascii="Times New Roman" w:hAnsi="Times New Roman" w:cs="Times New Roman"/>
                <w:sz w:val="28"/>
                <w:szCs w:val="28"/>
              </w:rPr>
              <w:t>восприятие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7272" w:rsidRPr="002579D4">
              <w:rPr>
                <w:rFonts w:ascii="Times New Roman" w:hAnsi="Times New Roman" w:cs="Times New Roman"/>
                <w:sz w:val="28"/>
                <w:szCs w:val="28"/>
              </w:rPr>
              <w:t>внешних признаков)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действий, необходимых для использования эталонов при анализе свойств реальных предметов</w:t>
            </w:r>
            <w:r w:rsidR="00787272" w:rsidRPr="002579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75CE8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D89E18C" w14:textId="649FEC84" w:rsidR="009A50F4" w:rsidRDefault="009A50F4" w:rsidP="00204271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892AE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https://disk.yandex.ru</w:t>
              </w:r>
              <w:r w:rsidRPr="00892AE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892AE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d/cl0I0ehMsfEPGA</w:t>
              </w:r>
            </w:hyperlink>
          </w:p>
          <w:p w14:paraId="285E5CE5" w14:textId="173BA488" w:rsidR="00645EC3" w:rsidRPr="002579D4" w:rsidRDefault="00645EC3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EC3">
              <w:rPr>
                <w:rFonts w:ascii="Times New Roman" w:hAnsi="Times New Roman" w:cs="Times New Roman"/>
                <w:sz w:val="28"/>
                <w:szCs w:val="28"/>
              </w:rPr>
              <w:t xml:space="preserve">Третий этап — </w:t>
            </w:r>
            <w:r w:rsidRPr="00645EC3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перенос навыков</w:t>
            </w:r>
            <w:r w:rsidRPr="00645EC3">
              <w:rPr>
                <w:rFonts w:ascii="Times New Roman" w:hAnsi="Times New Roman" w:cs="Times New Roman"/>
                <w:sz w:val="28"/>
                <w:szCs w:val="28"/>
              </w:rPr>
              <w:t xml:space="preserve"> в повседневную жизнь. На этом этапе закрепляются сенсорные и социальные реакции в бытовых ситуациях (приём пищи, гигиенические процедуры, прогулки) с участием семьи. Используется принцип «обучение в естественной среде»: например, тактильные ощущения отрабатываются при выборе одежды, обонятельные — при знакомстве с продуктами. На всех этапах внедряются элементы альтернативной и дополнительной коммуникации (АДК): формируются простые сигналы согласия/несогласия, </w:t>
            </w:r>
            <w:r w:rsidRPr="00645E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выбор из 2 предметов — это повышает вовлечённость и снижает фрустрацию.</w:t>
            </w:r>
          </w:p>
        </w:tc>
      </w:tr>
      <w:tr w:rsidR="00331A88" w:rsidRPr="002579D4" w14:paraId="6E9D2DBE" w14:textId="77777777" w:rsidTr="00470FA6">
        <w:tc>
          <w:tcPr>
            <w:tcW w:w="2674" w:type="dxa"/>
          </w:tcPr>
          <w:p w14:paraId="7AD7281C" w14:textId="77777777" w:rsidR="00331A88" w:rsidRPr="002579D4" w:rsidRDefault="00331A8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Результаты</w:t>
            </w:r>
          </w:p>
        </w:tc>
        <w:tc>
          <w:tcPr>
            <w:tcW w:w="7108" w:type="dxa"/>
          </w:tcPr>
          <w:p w14:paraId="2B2ABD5F" w14:textId="2DD2008A" w:rsidR="00331A88" w:rsidRPr="002579D4" w:rsidRDefault="00787272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В р</w:t>
            </w:r>
            <w:r w:rsidR="009D2584" w:rsidRPr="002579D4">
              <w:rPr>
                <w:rFonts w:ascii="Times New Roman" w:hAnsi="Times New Roman" w:cs="Times New Roman"/>
                <w:sz w:val="28"/>
                <w:szCs w:val="28"/>
              </w:rPr>
              <w:t>езультат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D2584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проделанной практики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был</w:t>
            </w:r>
            <w:r w:rsidR="00045072" w:rsidRPr="002579D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2584" w:rsidRPr="002579D4">
              <w:rPr>
                <w:rFonts w:ascii="Times New Roman" w:hAnsi="Times New Roman" w:cs="Times New Roman"/>
                <w:sz w:val="28"/>
                <w:szCs w:val="28"/>
              </w:rPr>
              <w:t>сформирован</w:t>
            </w:r>
            <w:r w:rsidR="00045072" w:rsidRPr="002579D4">
              <w:rPr>
                <w:rFonts w:ascii="Times New Roman" w:hAnsi="Times New Roman" w:cs="Times New Roman"/>
                <w:sz w:val="28"/>
                <w:szCs w:val="28"/>
              </w:rPr>
              <w:t>а основа для дальнейшего развития</w:t>
            </w:r>
            <w:r w:rsidR="009D2584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5072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необходимых </w:t>
            </w:r>
            <w:r w:rsidR="009D2584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навыков и умений </w:t>
            </w:r>
            <w:r w:rsidR="00A11398"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  <w:r w:rsidR="00A11398" w:rsidRPr="002579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113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Она выражается в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сенсорн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активност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применении им 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просты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социальны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поведенчески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действий и 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реакци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; рефлекторн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, статическ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, локомоторн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, голосов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, активност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способности 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воспри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нимать 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различн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сенсорн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раздражител</w:t>
            </w:r>
            <w:r w:rsidR="009E6E4D" w:rsidRPr="002579D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65E8529" w14:textId="77777777" w:rsidR="00645EC3" w:rsidRPr="00645EC3" w:rsidRDefault="00645EC3" w:rsidP="00645EC3">
            <w:p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645EC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Кроме того, наблюдается:</w:t>
            </w:r>
          </w:p>
          <w:p w14:paraId="73273548" w14:textId="77777777" w:rsidR="00645EC3" w:rsidRPr="00645EC3" w:rsidRDefault="00645EC3" w:rsidP="00645EC3">
            <w:p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645EC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•</w:t>
            </w:r>
            <w:r w:rsidRPr="00645EC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ab/>
              <w:t>появление предпосылок к элементарному самообслуживанию (удерживание ложки, реагирование на бытовые ситуации);</w:t>
            </w:r>
          </w:p>
          <w:p w14:paraId="4233FE9F" w14:textId="77777777" w:rsidR="00645EC3" w:rsidRPr="00645EC3" w:rsidRDefault="00645EC3" w:rsidP="00645EC3">
            <w:p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645EC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•</w:t>
            </w:r>
            <w:r w:rsidRPr="00645EC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ab/>
              <w:t>формирование простых коммуникативных сигналов (жесты, выбор карточек PECS);</w:t>
            </w:r>
          </w:p>
          <w:p w14:paraId="5FBBF027" w14:textId="77777777" w:rsidR="00645EC3" w:rsidRPr="00645EC3" w:rsidRDefault="00645EC3" w:rsidP="00645EC3">
            <w:p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645EC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•</w:t>
            </w:r>
            <w:r w:rsidRPr="00645EC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ab/>
              <w:t>перенос отдельных навыков в повседневные ситуации (с поддержкой взрослого);</w:t>
            </w:r>
          </w:p>
          <w:p w14:paraId="21AFC173" w14:textId="47F8F291" w:rsidR="00EA1F60" w:rsidRPr="002579D4" w:rsidRDefault="00645EC3" w:rsidP="00645EC3">
            <w:p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645EC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•</w:t>
            </w:r>
            <w:r w:rsidRPr="00645EC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ab/>
              <w:t>снижение уровня стресса при взаимодействии со стимулами за счёт постепенного дозирования нагрузки.</w:t>
            </w:r>
          </w:p>
        </w:tc>
      </w:tr>
      <w:tr w:rsidR="00331A88" w:rsidRPr="002579D4" w14:paraId="5CC92C90" w14:textId="77777777" w:rsidTr="00470FA6">
        <w:tc>
          <w:tcPr>
            <w:tcW w:w="2674" w:type="dxa"/>
          </w:tcPr>
          <w:p w14:paraId="1EF0D17B" w14:textId="77777777" w:rsidR="00331A88" w:rsidRPr="002579D4" w:rsidRDefault="00331A8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Ресурсы, необходимые для внедрения практики</w:t>
            </w:r>
          </w:p>
        </w:tc>
        <w:tc>
          <w:tcPr>
            <w:tcW w:w="7108" w:type="dxa"/>
          </w:tcPr>
          <w:p w14:paraId="18A72B61" w14:textId="31BE17B3" w:rsidR="00141877" w:rsidRPr="002579D4" w:rsidRDefault="00F83135" w:rsidP="00645EC3">
            <w:pPr>
              <w:tabs>
                <w:tab w:val="left" w:pos="709"/>
              </w:tabs>
              <w:spacing w:line="360" w:lineRule="auto"/>
              <w:ind w:right="-1" w:firstLine="709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Для внедрения практики </w:t>
            </w:r>
            <w:r w:rsidR="009E3492" w:rsidRPr="002579D4">
              <w:rPr>
                <w:rFonts w:ascii="Times New Roman" w:hAnsi="Times New Roman" w:cs="Times New Roman"/>
                <w:sz w:val="28"/>
                <w:szCs w:val="28"/>
              </w:rPr>
              <w:t>педагогам,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работающим с детьми с ТМНР </w:t>
            </w:r>
            <w:r w:rsidR="009E3492" w:rsidRPr="002579D4">
              <w:rPr>
                <w:rFonts w:ascii="Times New Roman" w:hAnsi="Times New Roman" w:cs="Times New Roman"/>
                <w:sz w:val="28"/>
                <w:szCs w:val="28"/>
              </w:rPr>
              <w:t>рекомендуется пройти курс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повышения квалификации </w:t>
            </w:r>
            <w:r w:rsidR="009E3492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на тему: </w:t>
            </w:r>
            <w:r w:rsidRPr="002579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«Базальная стимуляция и развивающий уход - современные подходы в работе</w:t>
            </w:r>
            <w:r w:rsidR="009E3492" w:rsidRPr="002579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», «Сенсорная интеграция: типовые и инновационные методы».</w:t>
            </w:r>
          </w:p>
          <w:p w14:paraId="6037EE98" w14:textId="538D7DFE" w:rsidR="000E011B" w:rsidRPr="002579D4" w:rsidRDefault="00141877" w:rsidP="002579D4">
            <w:pPr>
              <w:tabs>
                <w:tab w:val="left" w:pos="709"/>
              </w:tabs>
              <w:spacing w:line="360" w:lineRule="auto"/>
              <w:ind w:right="-1" w:firstLine="709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2579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К необходимому</w:t>
            </w:r>
            <w:r w:rsidR="009E3492" w:rsidRPr="002579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материально-</w:t>
            </w:r>
            <w:r w:rsidRPr="002579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техническому</w:t>
            </w:r>
            <w:r w:rsidR="009E3492" w:rsidRPr="002579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579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оснащённою можно отнести предметы домашнего обихода, самостоятельно изготовленные развивающие </w:t>
            </w:r>
            <w:r w:rsidRPr="002579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пособия из подручного материала, а также</w:t>
            </w:r>
            <w:r w:rsidR="009E3492" w:rsidRPr="002579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:</w:t>
            </w:r>
            <w:r w:rsidR="005C11F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9E3492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итбол, балансир, </w:t>
            </w:r>
            <w:r w:rsidR="008C047A" w:rsidRPr="002579D4">
              <w:rPr>
                <w:rFonts w:ascii="Times New Roman" w:hAnsi="Times New Roman" w:cs="Times New Roman"/>
                <w:sz w:val="28"/>
                <w:szCs w:val="28"/>
              </w:rPr>
              <w:t>качели;</w:t>
            </w:r>
            <w:r w:rsidRPr="002579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в</w:t>
            </w:r>
            <w:r w:rsidR="008C047A" w:rsidRPr="002579D4">
              <w:rPr>
                <w:rFonts w:ascii="Times New Roman" w:hAnsi="Times New Roman" w:cs="Times New Roman"/>
                <w:sz w:val="28"/>
                <w:szCs w:val="28"/>
              </w:rPr>
              <w:t>ибрационные игрушки, вибромассажеры;</w:t>
            </w:r>
            <w:r w:rsidRPr="002579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C047A" w:rsidRPr="002579D4">
              <w:rPr>
                <w:rFonts w:ascii="Times New Roman" w:hAnsi="Times New Roman" w:cs="Times New Roman"/>
                <w:sz w:val="28"/>
                <w:szCs w:val="28"/>
              </w:rPr>
              <w:t>ухой душ (своеобразный шатер из разноцветных ленточек);</w:t>
            </w:r>
            <w:r w:rsidRPr="002579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C047A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ластиковые баночки, 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контейнеры,</w:t>
            </w:r>
            <w:r w:rsidR="008C047A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наполненные разными деталями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из разных материалов;</w:t>
            </w:r>
            <w:r w:rsidR="008C047A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9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ш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>умовые коробочки-емкость, наполненная крупами, песком, звенящими предметами;</w:t>
            </w:r>
            <w:r w:rsidRPr="002579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с</w:t>
            </w: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вистки, перья, дудочки, мыльные пузыри. Продукты питания: фрукты, овощи, кондитерские изделия и т.д. (всё, что не противопоказано ребенку). </w:t>
            </w:r>
          </w:p>
        </w:tc>
      </w:tr>
      <w:tr w:rsidR="00331A88" w:rsidRPr="002579D4" w14:paraId="28095117" w14:textId="77777777" w:rsidTr="00470FA6">
        <w:tc>
          <w:tcPr>
            <w:tcW w:w="2674" w:type="dxa"/>
          </w:tcPr>
          <w:p w14:paraId="2CBF6702" w14:textId="77777777" w:rsidR="00331A88" w:rsidRPr="002579D4" w:rsidRDefault="00331A8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внедрения практики</w:t>
            </w:r>
          </w:p>
        </w:tc>
        <w:tc>
          <w:tcPr>
            <w:tcW w:w="7108" w:type="dxa"/>
          </w:tcPr>
          <w:p w14:paraId="011D5AAD" w14:textId="667B6558" w:rsidR="00645EC3" w:rsidRPr="00645EC3" w:rsidRDefault="00645EC3" w:rsidP="00645E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EC3">
              <w:rPr>
                <w:rFonts w:ascii="Times New Roman" w:hAnsi="Times New Roman" w:cs="Times New Roman"/>
                <w:sz w:val="28"/>
                <w:szCs w:val="28"/>
              </w:rPr>
              <w:tab/>
              <w:t>Этап 1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1-й год сопровождения</w:t>
            </w:r>
            <w:r w:rsidRPr="00645EC3">
              <w:rPr>
                <w:rFonts w:ascii="Times New Roman" w:hAnsi="Times New Roman" w:cs="Times New Roman"/>
                <w:sz w:val="28"/>
                <w:szCs w:val="28"/>
              </w:rPr>
              <w:t>.): Диагностика актуального психофизиологического развития, накопление чувственного опыта через соматические, вестибулярные и вибрационные ощущения. Используются методы базальной стимуляции с описанием конкретных приёмов, частоты и длительности сеансов. Критерии перехода на следующий этап: устойчивая реакция на базовые стимулы, снижение признаков стресса, появление первичных социальных реакций.</w:t>
            </w:r>
          </w:p>
          <w:p w14:paraId="5E2C41FD" w14:textId="46F12A28" w:rsidR="00645EC3" w:rsidRPr="00645EC3" w:rsidRDefault="00645EC3" w:rsidP="00645EC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EC3">
              <w:rPr>
                <w:rFonts w:ascii="Times New Roman" w:hAnsi="Times New Roman" w:cs="Times New Roman"/>
                <w:sz w:val="28"/>
                <w:szCs w:val="28"/>
              </w:rPr>
              <w:t>Этап 2: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(2-й год сопровождения):</w:t>
            </w:r>
            <w:r w:rsidRPr="00645EC3">
              <w:rPr>
                <w:rFonts w:ascii="Times New Roman" w:hAnsi="Times New Roman" w:cs="Times New Roman"/>
                <w:sz w:val="28"/>
                <w:szCs w:val="28"/>
              </w:rPr>
              <w:t xml:space="preserve"> Обогащение чувственного опыта через сохранные анализаторы, закрепление умений и навыков ребёнка, необходимых для формирования жизненных компетенций, лежащих в основе его дальнейшего развития. Акцент на мультисенсорности: сочетание звука, движения, прикосновения. Критерии перехода: различение 3+ типов стимулов, удержание внимания на объекте 30+ секунд, воспроизведение простых действий по образцу.</w:t>
            </w:r>
          </w:p>
          <w:p w14:paraId="45DF7145" w14:textId="5E2A35D9" w:rsidR="009A50F4" w:rsidRPr="002579D4" w:rsidRDefault="00645EC3" w:rsidP="009A50F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E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 3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3-й год сопровождения)</w:t>
            </w:r>
            <w:r w:rsidRPr="00645EC3">
              <w:rPr>
                <w:rFonts w:ascii="Times New Roman" w:hAnsi="Times New Roman" w:cs="Times New Roman"/>
                <w:sz w:val="28"/>
                <w:szCs w:val="28"/>
              </w:rPr>
              <w:t>): Закрепление и перенос навыков. Цель — интеграция сформированных сенсорных и поведенческих реакций в повседневные ситуации. Методы: обучение в естественной среде (приём пищи, одевание), использование визуальных подсказок (пиктограммы), ролевые игры с участием родителей. Материалы: карточки PECS для выбора, безопасные бытовые предметы, фотоальбомы с этапами действий. Критерии завершения этапа: устойчивая реакция на 3+ сенсорных стимула, выполнение 1–2 бытовых действий с минимальной поддержкой (рука в руке).</w:t>
            </w:r>
          </w:p>
        </w:tc>
      </w:tr>
      <w:tr w:rsidR="00331A88" w:rsidRPr="002579D4" w14:paraId="0940E50B" w14:textId="77777777" w:rsidTr="00470FA6">
        <w:tc>
          <w:tcPr>
            <w:tcW w:w="2674" w:type="dxa"/>
          </w:tcPr>
          <w:p w14:paraId="08789DD9" w14:textId="6875E58D" w:rsidR="00331A88" w:rsidRPr="002579D4" w:rsidRDefault="00331A8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Риски внедрения практики и мероприятия по их устранению</w:t>
            </w:r>
          </w:p>
        </w:tc>
        <w:tc>
          <w:tcPr>
            <w:tcW w:w="7108" w:type="dxa"/>
          </w:tcPr>
          <w:p w14:paraId="7808C7E8" w14:textId="04EF0972" w:rsidR="00975CE8" w:rsidRPr="002579D4" w:rsidRDefault="00EA1F60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Риском внедрения практики является </w:t>
            </w:r>
            <w:r w:rsidR="00975CE8"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возможная гиперстимуляция отдельных сенсорных анализаторов, что может привести к перевозбуждению и гиперчувствительности.  </w:t>
            </w:r>
          </w:p>
          <w:p w14:paraId="164C540B" w14:textId="5A6B96D2" w:rsidR="00331A88" w:rsidRPr="002579D4" w:rsidRDefault="00975CE8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D4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по устранению: корректировка интенсивности применения данной практики. </w:t>
            </w:r>
          </w:p>
        </w:tc>
      </w:tr>
      <w:tr w:rsidR="00331A88" w:rsidRPr="002579D4" w14:paraId="354EBB72" w14:textId="77777777" w:rsidTr="00470FA6">
        <w:tc>
          <w:tcPr>
            <w:tcW w:w="2674" w:type="dxa"/>
          </w:tcPr>
          <w:p w14:paraId="199F8F92" w14:textId="044413C4" w:rsidR="00331A88" w:rsidRPr="002579D4" w:rsidRDefault="009A50F4" w:rsidP="002579D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0F4">
              <w:rPr>
                <w:rFonts w:ascii="Times New Roman" w:hAnsi="Times New Roman" w:cs="Times New Roman"/>
                <w:sz w:val="28"/>
                <w:szCs w:val="28"/>
              </w:rPr>
              <w:t>Диагностика и оценка результатов</w:t>
            </w:r>
          </w:p>
        </w:tc>
        <w:tc>
          <w:tcPr>
            <w:tcW w:w="7108" w:type="dxa"/>
          </w:tcPr>
          <w:p w14:paraId="321116D4" w14:textId="77777777" w:rsidR="009A50F4" w:rsidRPr="009A50F4" w:rsidRDefault="009A50F4" w:rsidP="009A50F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0F4">
              <w:rPr>
                <w:rFonts w:ascii="Times New Roman" w:hAnsi="Times New Roman" w:cs="Times New Roman"/>
                <w:sz w:val="28"/>
                <w:szCs w:val="28"/>
              </w:rPr>
              <w:t>Для оценки динамики используются стандартизированные инструменты, например, «Профиль развития» (по методике И. Верещаги, И. Моисеевой, А. Пайковой) или чек-листы по бытовым навыкам (умывание, использование ложки). Фиксируются исходные данные и прогресс каждые 3–6 месяцев.</w:t>
            </w:r>
          </w:p>
          <w:p w14:paraId="54A59729" w14:textId="77777777" w:rsidR="009A50F4" w:rsidRPr="009A50F4" w:rsidRDefault="009A50F4" w:rsidP="009A50F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0F4">
              <w:rPr>
                <w:rFonts w:ascii="Times New Roman" w:hAnsi="Times New Roman" w:cs="Times New Roman"/>
                <w:sz w:val="28"/>
                <w:szCs w:val="28"/>
              </w:rPr>
              <w:t>Критерии оценки сенсорной реакции: интенсивность ответа (пассивный/активный), длительность удержания внимания, переносимость стимула (без стресса).</w:t>
            </w:r>
          </w:p>
          <w:p w14:paraId="19538CD6" w14:textId="6FA4D90E" w:rsidR="00331A88" w:rsidRPr="002579D4" w:rsidRDefault="009A50F4" w:rsidP="009A50F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0F4">
              <w:rPr>
                <w:rFonts w:ascii="Times New Roman" w:hAnsi="Times New Roman" w:cs="Times New Roman"/>
                <w:sz w:val="28"/>
                <w:szCs w:val="28"/>
              </w:rPr>
              <w:t xml:space="preserve">Оценка участия семьи: анкетирование родителей, дневник наблюдений за поведением ребёнка дома. Это </w:t>
            </w:r>
            <w:r w:rsidRPr="009A50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показывает, насколько навыки переносятся за пределы занятий.</w:t>
            </w:r>
          </w:p>
        </w:tc>
      </w:tr>
    </w:tbl>
    <w:p w14:paraId="5B49E890" w14:textId="77777777" w:rsidR="009E3492" w:rsidRPr="002579D4" w:rsidRDefault="009E3492" w:rsidP="002579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BCF1A" w14:textId="77777777" w:rsidR="009E3492" w:rsidRPr="002579D4" w:rsidRDefault="009E3492" w:rsidP="00A1139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Приложение 1.</w:t>
      </w:r>
    </w:p>
    <w:p w14:paraId="6BF4FCC6" w14:textId="02656F22" w:rsidR="00612174" w:rsidRPr="002579D4" w:rsidRDefault="00A11398" w:rsidP="00A1139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Соматические ощущения</w:t>
      </w:r>
    </w:p>
    <w:p w14:paraId="30921A16" w14:textId="77777777" w:rsidR="00071E8F" w:rsidRPr="002579D4" w:rsidRDefault="00612174" w:rsidP="002579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Цель- обозначение границ тела.</w:t>
      </w:r>
    </w:p>
    <w:p w14:paraId="6FFF9608" w14:textId="77777777" w:rsidR="00071E8F" w:rsidRPr="002579D4" w:rsidRDefault="00071E8F" w:rsidP="002579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2B9B28" w14:textId="42D4BA12" w:rsidR="00716EA8" w:rsidRPr="002579D4" w:rsidRDefault="00612174" w:rsidP="002579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1.</w:t>
      </w:r>
      <w:r w:rsidRPr="002579D4">
        <w:rPr>
          <w:rFonts w:ascii="Times New Roman" w:hAnsi="Times New Roman" w:cs="Times New Roman"/>
          <w:sz w:val="28"/>
          <w:szCs w:val="28"/>
        </w:rPr>
        <w:tab/>
        <w:t>Использова</w:t>
      </w:r>
      <w:r w:rsidR="005C11FB">
        <w:rPr>
          <w:rFonts w:ascii="Times New Roman" w:hAnsi="Times New Roman" w:cs="Times New Roman"/>
          <w:sz w:val="28"/>
          <w:szCs w:val="28"/>
        </w:rPr>
        <w:t>ние</w:t>
      </w:r>
      <w:r w:rsidRPr="002579D4">
        <w:rPr>
          <w:rFonts w:ascii="Times New Roman" w:hAnsi="Times New Roman" w:cs="Times New Roman"/>
          <w:sz w:val="28"/>
          <w:szCs w:val="28"/>
        </w:rPr>
        <w:t xml:space="preserve"> глубоких прикосновении</w:t>
      </w:r>
      <w:r w:rsidR="00716EA8" w:rsidRPr="002579D4">
        <w:rPr>
          <w:rFonts w:ascii="Times New Roman" w:hAnsi="Times New Roman" w:cs="Times New Roman"/>
          <w:sz w:val="28"/>
          <w:szCs w:val="28"/>
        </w:rPr>
        <w:t>, воздействующи</w:t>
      </w:r>
      <w:r w:rsidR="005C11FB">
        <w:rPr>
          <w:rFonts w:ascii="Times New Roman" w:hAnsi="Times New Roman" w:cs="Times New Roman"/>
          <w:sz w:val="28"/>
          <w:szCs w:val="28"/>
        </w:rPr>
        <w:t>х</w:t>
      </w:r>
      <w:r w:rsidR="00716EA8" w:rsidRPr="002579D4">
        <w:rPr>
          <w:rFonts w:ascii="Times New Roman" w:hAnsi="Times New Roman" w:cs="Times New Roman"/>
          <w:sz w:val="28"/>
          <w:szCs w:val="28"/>
        </w:rPr>
        <w:t xml:space="preserve"> на мышцы и суставы. </w:t>
      </w:r>
    </w:p>
    <w:p w14:paraId="12EC16E4" w14:textId="5D13F80F" w:rsidR="00716EA8" w:rsidRPr="002579D4" w:rsidRDefault="00716EA8" w:rsidP="002579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2.</w:t>
      </w:r>
      <w:r w:rsidRPr="002579D4">
        <w:rPr>
          <w:rFonts w:ascii="Times New Roman" w:hAnsi="Times New Roman" w:cs="Times New Roman"/>
          <w:sz w:val="28"/>
          <w:szCs w:val="28"/>
        </w:rPr>
        <w:tab/>
        <w:t>Прикосновения должн</w:t>
      </w:r>
      <w:r w:rsidR="005C11FB">
        <w:rPr>
          <w:rFonts w:ascii="Times New Roman" w:hAnsi="Times New Roman" w:cs="Times New Roman"/>
          <w:sz w:val="28"/>
          <w:szCs w:val="28"/>
        </w:rPr>
        <w:t>ы</w:t>
      </w:r>
      <w:r w:rsidRPr="002579D4">
        <w:rPr>
          <w:rFonts w:ascii="Times New Roman" w:hAnsi="Times New Roman" w:cs="Times New Roman"/>
          <w:sz w:val="28"/>
          <w:szCs w:val="28"/>
        </w:rPr>
        <w:t xml:space="preserve"> быть симметричными и активными, это важно для правильного формирования навыка восприятия ребенком схемы собственного тела.</w:t>
      </w:r>
    </w:p>
    <w:p w14:paraId="0636D5A4" w14:textId="77777777" w:rsidR="00716EA8" w:rsidRPr="002579D4" w:rsidRDefault="00716EA8" w:rsidP="002579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3.</w:t>
      </w:r>
      <w:r w:rsidRPr="002579D4">
        <w:rPr>
          <w:rFonts w:ascii="Times New Roman" w:hAnsi="Times New Roman" w:cs="Times New Roman"/>
          <w:sz w:val="28"/>
          <w:szCs w:val="28"/>
        </w:rPr>
        <w:tab/>
        <w:t>Для активизации ребёнка к занятию движения необходимо совершать от периферии к центру, против линии роста волос.</w:t>
      </w:r>
    </w:p>
    <w:p w14:paraId="00AE9986" w14:textId="77777777" w:rsidR="00716EA8" w:rsidRPr="002579D4" w:rsidRDefault="00716EA8" w:rsidP="002579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4.</w:t>
      </w:r>
      <w:r w:rsidRPr="002579D4">
        <w:rPr>
          <w:rFonts w:ascii="Times New Roman" w:hAnsi="Times New Roman" w:cs="Times New Roman"/>
          <w:sz w:val="28"/>
          <w:szCs w:val="28"/>
        </w:rPr>
        <w:tab/>
        <w:t xml:space="preserve">Для успокоения ребенка движения необходимо совершать от центра к периферии, по линии роста волос. </w:t>
      </w:r>
    </w:p>
    <w:p w14:paraId="08650FD8" w14:textId="77777777" w:rsidR="00A11398" w:rsidRDefault="00A11398" w:rsidP="00A1139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81E9714" w14:textId="281D968F" w:rsidR="00071E8F" w:rsidRPr="002579D4" w:rsidRDefault="00612174" w:rsidP="00A1139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Вестибулярные ощущения</w:t>
      </w:r>
    </w:p>
    <w:p w14:paraId="7896B7FF" w14:textId="77777777" w:rsidR="00612174" w:rsidRPr="002579D4" w:rsidRDefault="00612174" w:rsidP="002579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 xml:space="preserve">Цель-стимуляция жизненно важных органов (органы пищеварения, </w:t>
      </w:r>
      <w:r w:rsidR="00C038FB" w:rsidRPr="002579D4">
        <w:rPr>
          <w:rFonts w:ascii="Times New Roman" w:hAnsi="Times New Roman" w:cs="Times New Roman"/>
          <w:sz w:val="28"/>
          <w:szCs w:val="28"/>
        </w:rPr>
        <w:t>кровообращение и т.д.</w:t>
      </w:r>
      <w:r w:rsidRPr="002579D4">
        <w:rPr>
          <w:rFonts w:ascii="Times New Roman" w:hAnsi="Times New Roman" w:cs="Times New Roman"/>
          <w:sz w:val="28"/>
          <w:szCs w:val="28"/>
        </w:rPr>
        <w:t>).</w:t>
      </w:r>
    </w:p>
    <w:p w14:paraId="1492678A" w14:textId="49711390" w:rsidR="00612174" w:rsidRPr="009A50F4" w:rsidRDefault="00612174" w:rsidP="00A11398">
      <w:pPr>
        <w:pStyle w:val="a4"/>
        <w:numPr>
          <w:ilvl w:val="0"/>
          <w:numId w:val="5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Пассивные движения суставов и мышц, вертикальные и горизонтальные покачивания на руках, коленях, в гамаке, гимнастическом мяче.</w:t>
      </w:r>
    </w:p>
    <w:p w14:paraId="4F9AE269" w14:textId="77777777" w:rsidR="00612174" w:rsidRPr="002579D4" w:rsidRDefault="00612174" w:rsidP="00A1139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Вибрационные ощущения</w:t>
      </w:r>
    </w:p>
    <w:p w14:paraId="2DDCBD8B" w14:textId="683E7A32" w:rsidR="00612174" w:rsidRPr="00204271" w:rsidRDefault="00612174" w:rsidP="00204271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Цель- ощущение тела в целом.</w:t>
      </w:r>
    </w:p>
    <w:p w14:paraId="086045A8" w14:textId="77777777" w:rsidR="00612174" w:rsidRPr="002579D4" w:rsidRDefault="00612174" w:rsidP="00A11398">
      <w:pPr>
        <w:pStyle w:val="a4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 xml:space="preserve">Использование различных вибрационных игрушек, массаж орав с последующим увеличением скорости и силы вибрации. </w:t>
      </w:r>
    </w:p>
    <w:p w14:paraId="705CEE6F" w14:textId="77777777" w:rsidR="00612174" w:rsidRPr="002579D4" w:rsidRDefault="000E011B" w:rsidP="00A11398">
      <w:pPr>
        <w:pStyle w:val="a4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Воздействие оказывается только на суставные сумки, не прикладываются к мышцам.</w:t>
      </w:r>
    </w:p>
    <w:p w14:paraId="3833FF34" w14:textId="77777777" w:rsidR="000E011B" w:rsidRPr="002579D4" w:rsidRDefault="000E011B" w:rsidP="00A11398">
      <w:pPr>
        <w:pStyle w:val="a4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lastRenderedPageBreak/>
        <w:t xml:space="preserve">Действия выполняются от периферии к центру, воздействие </w:t>
      </w:r>
      <w:r w:rsidR="0036075F" w:rsidRPr="002579D4">
        <w:rPr>
          <w:rFonts w:ascii="Times New Roman" w:hAnsi="Times New Roman" w:cs="Times New Roman"/>
          <w:sz w:val="28"/>
          <w:szCs w:val="28"/>
        </w:rPr>
        <w:t xml:space="preserve">оказывается только на </w:t>
      </w:r>
      <w:r w:rsidRPr="002579D4">
        <w:rPr>
          <w:rFonts w:ascii="Times New Roman" w:hAnsi="Times New Roman" w:cs="Times New Roman"/>
          <w:sz w:val="28"/>
          <w:szCs w:val="28"/>
        </w:rPr>
        <w:t>конечности.</w:t>
      </w:r>
    </w:p>
    <w:p w14:paraId="3DD23081" w14:textId="77777777" w:rsidR="000E011B" w:rsidRPr="002579D4" w:rsidRDefault="000E011B" w:rsidP="002579D4">
      <w:pPr>
        <w:pStyle w:val="a4"/>
        <w:spacing w:line="360" w:lineRule="auto"/>
        <w:ind w:left="78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24B398" w14:textId="11B4278B" w:rsidR="00D66019" w:rsidRPr="00204271" w:rsidRDefault="00C038FB" w:rsidP="00204271">
      <w:pPr>
        <w:pStyle w:val="a4"/>
        <w:spacing w:line="360" w:lineRule="auto"/>
        <w:ind w:left="786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Примерные результаты</w:t>
      </w:r>
    </w:p>
    <w:p w14:paraId="380A9B65" w14:textId="77777777" w:rsidR="00C038FB" w:rsidRPr="002579D4" w:rsidRDefault="00C038FB" w:rsidP="002579D4">
      <w:pPr>
        <w:pStyle w:val="a4"/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-ребенок ориентируется на свои физиологические ощущения (чувство голода/насыщения, дискомфорт/комфорт, опасность/безопасность);</w:t>
      </w:r>
    </w:p>
    <w:p w14:paraId="09F84EFB" w14:textId="77777777" w:rsidR="00C038FB" w:rsidRPr="002579D4" w:rsidRDefault="00C038FB" w:rsidP="002579D4">
      <w:pPr>
        <w:pStyle w:val="a4"/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 xml:space="preserve"> -у ребенка уменьшилось количество патологических рефлексов и проявлений отрицательных эмоций в процессе активизации двигательной сферы или изменения позы; </w:t>
      </w:r>
    </w:p>
    <w:p w14:paraId="15FAAC22" w14:textId="77777777" w:rsidR="00C038FB" w:rsidRPr="002579D4" w:rsidRDefault="00C038FB" w:rsidP="002579D4">
      <w:pPr>
        <w:pStyle w:val="a4"/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 xml:space="preserve">-ребенок может принять удобное положение или изменить позу; </w:t>
      </w:r>
    </w:p>
    <w:p w14:paraId="4CAA49A0" w14:textId="77777777" w:rsidR="00C038FB" w:rsidRPr="002579D4" w:rsidRDefault="00C038FB" w:rsidP="002579D4">
      <w:pPr>
        <w:pStyle w:val="a4"/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-у ребенка есть реакция сосредоточения при воздействии сенсорных стимулов на сохранные анализаторы;</w:t>
      </w:r>
    </w:p>
    <w:p w14:paraId="3BD75E96" w14:textId="77777777" w:rsidR="00C038FB" w:rsidRPr="002579D4" w:rsidRDefault="00C038FB" w:rsidP="002579D4">
      <w:pPr>
        <w:pStyle w:val="a4"/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 xml:space="preserve"> -ребенок ищет сенсорные стимулы за счет движений головы, поисковых движений глаз, выполняет поисковые движения руками; </w:t>
      </w:r>
    </w:p>
    <w:p w14:paraId="505463B4" w14:textId="77777777" w:rsidR="00C038FB" w:rsidRPr="002579D4" w:rsidRDefault="00C038FB" w:rsidP="002579D4">
      <w:pPr>
        <w:pStyle w:val="a4"/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 xml:space="preserve">-ребенок выражает свое отношение к ситуации звуками, мимикой, изменением позы, жестом; </w:t>
      </w:r>
    </w:p>
    <w:p w14:paraId="5081C79B" w14:textId="77777777" w:rsidR="00C038FB" w:rsidRPr="002579D4" w:rsidRDefault="00C038FB" w:rsidP="002579D4">
      <w:pPr>
        <w:pStyle w:val="a4"/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-ребенок готов к выполнению сложных моторных актов;</w:t>
      </w:r>
    </w:p>
    <w:p w14:paraId="1DD36FA2" w14:textId="77777777" w:rsidR="00C038FB" w:rsidRPr="002579D4" w:rsidRDefault="00C038FB" w:rsidP="002579D4">
      <w:pPr>
        <w:pStyle w:val="a4"/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 xml:space="preserve">ребенок синхронизирует эмоциональные реакции в процессе эмоционально-личностного общения с матерью или педагогом, заражается улыбкой, согласует свое настроение и переживание с происходящим вокруг; </w:t>
      </w:r>
    </w:p>
    <w:p w14:paraId="536E6A06" w14:textId="77777777" w:rsidR="00C038FB" w:rsidRPr="002579D4" w:rsidRDefault="00C038FB" w:rsidP="002579D4">
      <w:pPr>
        <w:pStyle w:val="a4"/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 xml:space="preserve">-ребенок плачет или гулит, начинает двигаться для информирования взрослого о своем физическом и психологическом состоянии; </w:t>
      </w:r>
    </w:p>
    <w:p w14:paraId="4DE64FA8" w14:textId="77777777" w:rsidR="0036075F" w:rsidRPr="002579D4" w:rsidRDefault="00C038FB" w:rsidP="002579D4">
      <w:pPr>
        <w:pStyle w:val="a4"/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 xml:space="preserve">-ребенок использует в общении непреднамеренную </w:t>
      </w:r>
      <w:r w:rsidR="0036075F" w:rsidRPr="002579D4">
        <w:rPr>
          <w:rFonts w:ascii="Times New Roman" w:hAnsi="Times New Roman" w:cs="Times New Roman"/>
          <w:sz w:val="28"/>
          <w:szCs w:val="28"/>
        </w:rPr>
        <w:t xml:space="preserve">несимволическую коммуникацию; </w:t>
      </w:r>
    </w:p>
    <w:p w14:paraId="178AB3F4" w14:textId="77777777" w:rsidR="00C038FB" w:rsidRPr="002579D4" w:rsidRDefault="0036075F" w:rsidP="002579D4">
      <w:pPr>
        <w:pStyle w:val="a4"/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-</w:t>
      </w:r>
      <w:r w:rsidR="00C038FB" w:rsidRPr="002579D4">
        <w:rPr>
          <w:rFonts w:ascii="Times New Roman" w:hAnsi="Times New Roman" w:cs="Times New Roman"/>
          <w:sz w:val="28"/>
          <w:szCs w:val="28"/>
        </w:rPr>
        <w:t xml:space="preserve">ребенок стремится подражать речи окружающих (повторяет цепочки звуков, интонирует, производит движения артикуляционными органами); </w:t>
      </w:r>
    </w:p>
    <w:p w14:paraId="3F265BE7" w14:textId="77777777" w:rsidR="00C038FB" w:rsidRPr="002579D4" w:rsidRDefault="00C038FB" w:rsidP="002579D4">
      <w:pPr>
        <w:pStyle w:val="a4"/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-ребенок дифференцированно реагирует на разных людей (улыбкой, плачем, развернутым комплексом оживления, изменением позы и т.д.).</w:t>
      </w:r>
    </w:p>
    <w:p w14:paraId="3DA0729A" w14:textId="77777777" w:rsidR="00D66019" w:rsidRPr="002579D4" w:rsidRDefault="00D66019" w:rsidP="002579D4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 xml:space="preserve">- ребенок стремится исследовать заинтересовавший его предмет (орально, тактильно, зрительно, выполняя манипуляции); </w:t>
      </w:r>
    </w:p>
    <w:p w14:paraId="4F5954F0" w14:textId="77777777" w:rsidR="00D66019" w:rsidRPr="002579D4" w:rsidRDefault="00D66019" w:rsidP="002579D4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lastRenderedPageBreak/>
        <w:t xml:space="preserve">- ребенок стремится использовать орудие при совершении действий (ложка, зубная щетка, губка и т.д.); </w:t>
      </w:r>
    </w:p>
    <w:p w14:paraId="311C509B" w14:textId="77777777" w:rsidR="00D66019" w:rsidRPr="002579D4" w:rsidRDefault="00D66019" w:rsidP="002579D4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 xml:space="preserve">- ребенок извлекает звук из музыкальной игрушки или шумового музыкального инструмента; </w:t>
      </w:r>
    </w:p>
    <w:p w14:paraId="264D26D9" w14:textId="77777777" w:rsidR="00D66019" w:rsidRPr="002579D4" w:rsidRDefault="00D66019" w:rsidP="002579D4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 xml:space="preserve">- ребенок совершает ритмичные неспецифические действия с предметами; </w:t>
      </w:r>
    </w:p>
    <w:p w14:paraId="78D812D1" w14:textId="77777777" w:rsidR="00D66019" w:rsidRPr="002579D4" w:rsidRDefault="00D66019" w:rsidP="002579D4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 xml:space="preserve">- ребенок выражает дифференцированное отношение к разным предметам. </w:t>
      </w:r>
    </w:p>
    <w:p w14:paraId="1456E0C7" w14:textId="77777777" w:rsidR="00D66019" w:rsidRPr="002579D4" w:rsidRDefault="00D66019" w:rsidP="002579D4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 xml:space="preserve">-  ребенок предвосхищает будущее действие, событие или ситуацию из тех, что ежедневно происходят в жизни; </w:t>
      </w:r>
    </w:p>
    <w:p w14:paraId="63F9E7B7" w14:textId="77777777" w:rsidR="00D66019" w:rsidRPr="002579D4" w:rsidRDefault="00D66019" w:rsidP="002579D4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 xml:space="preserve">- ребенок знает цепочку действий при одевании, кормлении, купании, предвосхищает следующее действие цепочки; </w:t>
      </w:r>
    </w:p>
    <w:p w14:paraId="053B44E1" w14:textId="77777777" w:rsidR="00D66019" w:rsidRPr="002579D4" w:rsidRDefault="00D66019" w:rsidP="002579D4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D4">
        <w:rPr>
          <w:rFonts w:ascii="Times New Roman" w:hAnsi="Times New Roman" w:cs="Times New Roman"/>
          <w:sz w:val="28"/>
          <w:szCs w:val="28"/>
        </w:rPr>
        <w:t>- ребенок знает и понимает несколько слов-знаков (слово, жест, символ) и связывает их с конкретным предметом или ситуацией.</w:t>
      </w:r>
    </w:p>
    <w:p w14:paraId="0A410721" w14:textId="77777777" w:rsidR="00C67288" w:rsidRPr="009A50F4" w:rsidRDefault="00C67288" w:rsidP="009A50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67288" w:rsidRPr="009A50F4" w:rsidSect="00AD684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07B8"/>
    <w:multiLevelType w:val="hybridMultilevel"/>
    <w:tmpl w:val="21ECD100"/>
    <w:lvl w:ilvl="0" w:tplc="9758A5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2741CA4"/>
    <w:multiLevelType w:val="hybridMultilevel"/>
    <w:tmpl w:val="C72A4A1C"/>
    <w:lvl w:ilvl="0" w:tplc="016274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E16E1D"/>
    <w:multiLevelType w:val="hybridMultilevel"/>
    <w:tmpl w:val="185A9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24DF4"/>
    <w:multiLevelType w:val="hybridMultilevel"/>
    <w:tmpl w:val="A5A8C5B2"/>
    <w:lvl w:ilvl="0" w:tplc="CBCC0F8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A602C"/>
    <w:multiLevelType w:val="hybridMultilevel"/>
    <w:tmpl w:val="DF428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D2041"/>
    <w:multiLevelType w:val="hybridMultilevel"/>
    <w:tmpl w:val="6FCC5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53A43"/>
    <w:multiLevelType w:val="hybridMultilevel"/>
    <w:tmpl w:val="416A09DA"/>
    <w:lvl w:ilvl="0" w:tplc="4A68D09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15E38D4"/>
    <w:multiLevelType w:val="multilevel"/>
    <w:tmpl w:val="A6906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8B1F00"/>
    <w:multiLevelType w:val="hybridMultilevel"/>
    <w:tmpl w:val="15D61B58"/>
    <w:lvl w:ilvl="0" w:tplc="25D005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8E331C"/>
    <w:multiLevelType w:val="hybridMultilevel"/>
    <w:tmpl w:val="50B0ED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873578">
    <w:abstractNumId w:val="4"/>
  </w:num>
  <w:num w:numId="2" w16cid:durableId="2078432465">
    <w:abstractNumId w:val="2"/>
  </w:num>
  <w:num w:numId="3" w16cid:durableId="2002467478">
    <w:abstractNumId w:val="0"/>
  </w:num>
  <w:num w:numId="4" w16cid:durableId="1785928307">
    <w:abstractNumId w:val="1"/>
  </w:num>
  <w:num w:numId="5" w16cid:durableId="1738698361">
    <w:abstractNumId w:val="5"/>
  </w:num>
  <w:num w:numId="6" w16cid:durableId="149560161">
    <w:abstractNumId w:val="6"/>
  </w:num>
  <w:num w:numId="7" w16cid:durableId="1370446663">
    <w:abstractNumId w:val="3"/>
  </w:num>
  <w:num w:numId="8" w16cid:durableId="559168762">
    <w:abstractNumId w:val="7"/>
  </w:num>
  <w:num w:numId="9" w16cid:durableId="1804885896">
    <w:abstractNumId w:val="9"/>
  </w:num>
  <w:num w:numId="10" w16cid:durableId="1071624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6D9"/>
    <w:rsid w:val="00045072"/>
    <w:rsid w:val="00071E8F"/>
    <w:rsid w:val="000E011B"/>
    <w:rsid w:val="000E45E3"/>
    <w:rsid w:val="0011216F"/>
    <w:rsid w:val="001307F9"/>
    <w:rsid w:val="00141877"/>
    <w:rsid w:val="00154FEF"/>
    <w:rsid w:val="001B2B39"/>
    <w:rsid w:val="00204271"/>
    <w:rsid w:val="002579D4"/>
    <w:rsid w:val="00331A88"/>
    <w:rsid w:val="0036075F"/>
    <w:rsid w:val="003C74A1"/>
    <w:rsid w:val="004643DE"/>
    <w:rsid w:val="00470FA6"/>
    <w:rsid w:val="004B368E"/>
    <w:rsid w:val="005247A2"/>
    <w:rsid w:val="005C11FB"/>
    <w:rsid w:val="005D4042"/>
    <w:rsid w:val="00612174"/>
    <w:rsid w:val="00645EC3"/>
    <w:rsid w:val="00700435"/>
    <w:rsid w:val="00716EA8"/>
    <w:rsid w:val="00731CDD"/>
    <w:rsid w:val="007653C3"/>
    <w:rsid w:val="00787272"/>
    <w:rsid w:val="007D58FB"/>
    <w:rsid w:val="00814D9C"/>
    <w:rsid w:val="0084198E"/>
    <w:rsid w:val="00843B2E"/>
    <w:rsid w:val="00863AD8"/>
    <w:rsid w:val="008C047A"/>
    <w:rsid w:val="009756CE"/>
    <w:rsid w:val="00975CE8"/>
    <w:rsid w:val="009A50F4"/>
    <w:rsid w:val="009D2584"/>
    <w:rsid w:val="009E3492"/>
    <w:rsid w:val="009E6E4D"/>
    <w:rsid w:val="00A11398"/>
    <w:rsid w:val="00AD6842"/>
    <w:rsid w:val="00C038FB"/>
    <w:rsid w:val="00C62408"/>
    <w:rsid w:val="00C67288"/>
    <w:rsid w:val="00C848D8"/>
    <w:rsid w:val="00CE5121"/>
    <w:rsid w:val="00CF4865"/>
    <w:rsid w:val="00D10263"/>
    <w:rsid w:val="00D32341"/>
    <w:rsid w:val="00D41782"/>
    <w:rsid w:val="00D506D9"/>
    <w:rsid w:val="00D602CC"/>
    <w:rsid w:val="00D66019"/>
    <w:rsid w:val="00DD527E"/>
    <w:rsid w:val="00DE1A19"/>
    <w:rsid w:val="00E51D30"/>
    <w:rsid w:val="00EA1F60"/>
    <w:rsid w:val="00F21EC1"/>
    <w:rsid w:val="00F83135"/>
    <w:rsid w:val="00FA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D0F3F"/>
  <w15:chartTrackingRefBased/>
  <w15:docId w15:val="{D97938D2-96E9-4FAD-AFF1-FC8CF3BF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1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A8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A1F6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EA1F60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9A50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2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6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cl0I0ehMsfEPG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1873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имя</dc:creator>
  <cp:keywords/>
  <dc:description/>
  <cp:lastModifiedBy>User</cp:lastModifiedBy>
  <cp:revision>4</cp:revision>
  <dcterms:created xsi:type="dcterms:W3CDTF">2026-05-26T04:16:00Z</dcterms:created>
  <dcterms:modified xsi:type="dcterms:W3CDTF">2026-05-26T05:25:00Z</dcterms:modified>
</cp:coreProperties>
</file>