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789DE3C" w14:textId="77777777" w:rsidR="001215D0" w:rsidRDefault="001215D0" w:rsidP="005F7124">
      <w:pPr>
        <w:pStyle w:val="c0"/>
        <w:shd w:val="clear" w:color="auto" w:fill="FFFFFF"/>
        <w:spacing w:before="0" w:beforeAutospacing="0" w:after="0" w:afterAutospacing="0"/>
        <w:ind w:firstLine="568"/>
        <w:jc w:val="center"/>
        <w:rPr>
          <w:rFonts w:eastAsiaTheme="majorEastAsia"/>
          <w:b/>
          <w:bCs/>
          <w:color w:val="000000" w:themeColor="text1"/>
          <w:kern w:val="24"/>
          <w:sz w:val="28"/>
          <w:szCs w:val="28"/>
        </w:rPr>
      </w:pPr>
      <w:bookmarkStart w:id="0" w:name="_Hlk198037221"/>
      <w:r>
        <w:rPr>
          <w:rFonts w:eastAsiaTheme="majorEastAsia"/>
          <w:b/>
          <w:bCs/>
          <w:color w:val="000000" w:themeColor="text1"/>
          <w:kern w:val="24"/>
          <w:sz w:val="28"/>
          <w:szCs w:val="28"/>
        </w:rPr>
        <w:t xml:space="preserve"> Консультация </w:t>
      </w:r>
    </w:p>
    <w:p w14:paraId="36B937B1" w14:textId="03B52645" w:rsidR="005F7124" w:rsidRPr="00D84854" w:rsidRDefault="00D342E2" w:rsidP="005F7124">
      <w:pPr>
        <w:pStyle w:val="c0"/>
        <w:shd w:val="clear" w:color="auto" w:fill="FFFFFF"/>
        <w:spacing w:before="0" w:beforeAutospacing="0" w:after="0" w:afterAutospacing="0"/>
        <w:ind w:firstLine="568"/>
        <w:jc w:val="center"/>
        <w:rPr>
          <w:rFonts w:eastAsiaTheme="majorEastAsia"/>
          <w:b/>
          <w:bCs/>
          <w:color w:val="000000" w:themeColor="text1"/>
          <w:kern w:val="24"/>
          <w:sz w:val="28"/>
          <w:szCs w:val="28"/>
        </w:rPr>
      </w:pPr>
      <w:r w:rsidRPr="00D84854">
        <w:rPr>
          <w:rFonts w:eastAsiaTheme="majorEastAsia"/>
          <w:b/>
          <w:bCs/>
          <w:color w:val="000000" w:themeColor="text1"/>
          <w:kern w:val="24"/>
          <w:sz w:val="28"/>
          <w:szCs w:val="28"/>
        </w:rPr>
        <w:t>«</w:t>
      </w:r>
      <w:r w:rsidR="005F7124" w:rsidRPr="00D84854">
        <w:rPr>
          <w:rFonts w:eastAsiaTheme="majorEastAsia"/>
          <w:b/>
          <w:bCs/>
          <w:color w:val="000000" w:themeColor="text1"/>
          <w:kern w:val="24"/>
          <w:sz w:val="28"/>
          <w:szCs w:val="28"/>
        </w:rPr>
        <w:t>Метод с</w:t>
      </w:r>
      <w:r w:rsidRPr="00D84854">
        <w:rPr>
          <w:rFonts w:eastAsiaTheme="majorEastAsia"/>
          <w:b/>
          <w:bCs/>
          <w:color w:val="000000" w:themeColor="text1"/>
          <w:kern w:val="24"/>
          <w:sz w:val="28"/>
          <w:szCs w:val="28"/>
        </w:rPr>
        <w:t>оциальны</w:t>
      </w:r>
      <w:r w:rsidR="005F7124" w:rsidRPr="00D84854">
        <w:rPr>
          <w:rFonts w:eastAsiaTheme="majorEastAsia"/>
          <w:b/>
          <w:bCs/>
          <w:color w:val="000000" w:themeColor="text1"/>
          <w:kern w:val="24"/>
          <w:sz w:val="28"/>
          <w:szCs w:val="28"/>
        </w:rPr>
        <w:t>х</w:t>
      </w:r>
      <w:r w:rsidRPr="00D84854">
        <w:rPr>
          <w:rFonts w:eastAsiaTheme="majorEastAsia"/>
          <w:b/>
          <w:bCs/>
          <w:color w:val="000000" w:themeColor="text1"/>
          <w:kern w:val="24"/>
          <w:sz w:val="28"/>
          <w:szCs w:val="28"/>
        </w:rPr>
        <w:t xml:space="preserve"> истори</w:t>
      </w:r>
      <w:r w:rsidR="005F7124" w:rsidRPr="00D84854">
        <w:rPr>
          <w:rFonts w:eastAsiaTheme="majorEastAsia"/>
          <w:b/>
          <w:bCs/>
          <w:color w:val="000000" w:themeColor="text1"/>
          <w:kern w:val="24"/>
          <w:sz w:val="28"/>
          <w:szCs w:val="28"/>
        </w:rPr>
        <w:t xml:space="preserve">й </w:t>
      </w:r>
      <w:r w:rsidRPr="00D84854">
        <w:rPr>
          <w:rFonts w:eastAsiaTheme="majorEastAsia"/>
          <w:b/>
          <w:bCs/>
          <w:color w:val="000000" w:themeColor="text1"/>
          <w:kern w:val="24"/>
          <w:sz w:val="28"/>
          <w:szCs w:val="28"/>
        </w:rPr>
        <w:t xml:space="preserve">в рамках </w:t>
      </w:r>
    </w:p>
    <w:p w14:paraId="7D530FD3" w14:textId="77777777" w:rsidR="005F7124" w:rsidRPr="00D84854" w:rsidRDefault="005F7124" w:rsidP="005F7124">
      <w:pPr>
        <w:pStyle w:val="c0"/>
        <w:shd w:val="clear" w:color="auto" w:fill="FFFFFF"/>
        <w:spacing w:before="0" w:beforeAutospacing="0" w:after="0" w:afterAutospacing="0"/>
        <w:ind w:firstLine="568"/>
        <w:jc w:val="center"/>
        <w:rPr>
          <w:rFonts w:eastAsiaTheme="majorEastAsia"/>
          <w:b/>
          <w:bCs/>
          <w:color w:val="000000" w:themeColor="text1"/>
          <w:kern w:val="24"/>
          <w:sz w:val="28"/>
          <w:szCs w:val="28"/>
        </w:rPr>
      </w:pPr>
      <w:r w:rsidRPr="00D84854">
        <w:rPr>
          <w:rFonts w:eastAsiaTheme="majorEastAsia"/>
          <w:b/>
          <w:bCs/>
          <w:color w:val="000000" w:themeColor="text1"/>
          <w:kern w:val="24"/>
          <w:sz w:val="28"/>
          <w:szCs w:val="28"/>
        </w:rPr>
        <w:t xml:space="preserve"> коррекционно-развивающей </w:t>
      </w:r>
      <w:r w:rsidR="00D342E2" w:rsidRPr="00D84854">
        <w:rPr>
          <w:rFonts w:eastAsiaTheme="majorEastAsia"/>
          <w:b/>
          <w:bCs/>
          <w:color w:val="000000" w:themeColor="text1"/>
          <w:kern w:val="24"/>
          <w:sz w:val="28"/>
          <w:szCs w:val="28"/>
        </w:rPr>
        <w:t xml:space="preserve">работы </w:t>
      </w:r>
      <w:r w:rsidRPr="00D84854">
        <w:rPr>
          <w:rFonts w:eastAsiaTheme="majorEastAsia"/>
          <w:b/>
          <w:bCs/>
          <w:color w:val="000000" w:themeColor="text1"/>
          <w:kern w:val="24"/>
          <w:sz w:val="28"/>
          <w:szCs w:val="28"/>
        </w:rPr>
        <w:t xml:space="preserve">с детьми </w:t>
      </w:r>
      <w:r w:rsidRPr="00D84854">
        <w:rPr>
          <w:b/>
          <w:bCs/>
          <w:sz w:val="28"/>
          <w:szCs w:val="28"/>
        </w:rPr>
        <w:t>РАС</w:t>
      </w:r>
      <w:r w:rsidRPr="00D84854">
        <w:rPr>
          <w:rFonts w:eastAsiaTheme="majorEastAsia"/>
          <w:b/>
          <w:bCs/>
          <w:color w:val="000000" w:themeColor="text1"/>
          <w:kern w:val="24"/>
          <w:sz w:val="28"/>
          <w:szCs w:val="28"/>
        </w:rPr>
        <w:t xml:space="preserve"> </w:t>
      </w:r>
    </w:p>
    <w:p w14:paraId="72941EC9" w14:textId="70A172A7" w:rsidR="005F7124" w:rsidRPr="00D84854" w:rsidRDefault="00D342E2" w:rsidP="005F7124">
      <w:pPr>
        <w:pStyle w:val="c0"/>
        <w:shd w:val="clear" w:color="auto" w:fill="FFFFFF"/>
        <w:spacing w:before="0" w:beforeAutospacing="0" w:after="0" w:afterAutospacing="0"/>
        <w:ind w:firstLine="568"/>
        <w:jc w:val="center"/>
        <w:rPr>
          <w:rFonts w:eastAsiaTheme="majorEastAsia"/>
          <w:b/>
          <w:bCs/>
          <w:color w:val="000000" w:themeColor="text1"/>
          <w:kern w:val="24"/>
          <w:sz w:val="28"/>
          <w:szCs w:val="28"/>
        </w:rPr>
      </w:pPr>
      <w:r w:rsidRPr="00D84854">
        <w:rPr>
          <w:rFonts w:eastAsiaTheme="majorEastAsia"/>
          <w:b/>
          <w:bCs/>
          <w:color w:val="000000" w:themeColor="text1"/>
          <w:kern w:val="24"/>
          <w:sz w:val="28"/>
          <w:szCs w:val="28"/>
        </w:rPr>
        <w:t>на группе компенсирующей направленности</w:t>
      </w:r>
      <w:r w:rsidR="005F7124" w:rsidRPr="00D84854">
        <w:rPr>
          <w:rFonts w:eastAsiaTheme="majorEastAsia"/>
          <w:b/>
          <w:bCs/>
          <w:color w:val="000000" w:themeColor="text1"/>
          <w:kern w:val="24"/>
          <w:sz w:val="28"/>
          <w:szCs w:val="28"/>
        </w:rPr>
        <w:t xml:space="preserve"> ДОУ</w:t>
      </w:r>
      <w:r w:rsidRPr="00D84854">
        <w:rPr>
          <w:rFonts w:eastAsiaTheme="majorEastAsia"/>
          <w:b/>
          <w:bCs/>
          <w:color w:val="000000" w:themeColor="text1"/>
          <w:kern w:val="24"/>
          <w:sz w:val="28"/>
          <w:szCs w:val="28"/>
        </w:rPr>
        <w:t>».</w:t>
      </w:r>
    </w:p>
    <w:p w14:paraId="7CB862A1" w14:textId="21E50FBE" w:rsidR="00D84854" w:rsidRPr="00D84854" w:rsidRDefault="00D84854" w:rsidP="005F7124">
      <w:pPr>
        <w:pStyle w:val="c0"/>
        <w:shd w:val="clear" w:color="auto" w:fill="FFFFFF"/>
        <w:spacing w:before="0" w:beforeAutospacing="0" w:after="0" w:afterAutospacing="0"/>
        <w:ind w:firstLine="568"/>
        <w:jc w:val="center"/>
        <w:rPr>
          <w:rFonts w:eastAsiaTheme="majorEastAsia"/>
          <w:color w:val="000000" w:themeColor="text1"/>
          <w:kern w:val="24"/>
          <w:sz w:val="28"/>
          <w:szCs w:val="28"/>
        </w:rPr>
      </w:pPr>
    </w:p>
    <w:p w14:paraId="02A8A9DA" w14:textId="2D59ACF1" w:rsidR="00D84854" w:rsidRPr="00D84854" w:rsidRDefault="00D84854" w:rsidP="00D84854">
      <w:pPr>
        <w:pStyle w:val="c0"/>
        <w:shd w:val="clear" w:color="auto" w:fill="FFFFFF"/>
        <w:spacing w:before="0" w:beforeAutospacing="0" w:after="0" w:afterAutospacing="0"/>
        <w:ind w:firstLine="568"/>
        <w:jc w:val="right"/>
        <w:rPr>
          <w:rFonts w:eastAsiaTheme="majorEastAsia"/>
          <w:b/>
          <w:bCs/>
          <w:color w:val="000000" w:themeColor="text1"/>
          <w:kern w:val="24"/>
          <w:sz w:val="28"/>
          <w:szCs w:val="28"/>
        </w:rPr>
      </w:pPr>
      <w:r w:rsidRPr="00D84854">
        <w:rPr>
          <w:rFonts w:eastAsiaTheme="majorEastAsia"/>
          <w:b/>
          <w:bCs/>
          <w:color w:val="000000" w:themeColor="text1"/>
          <w:kern w:val="24"/>
          <w:sz w:val="28"/>
          <w:szCs w:val="28"/>
        </w:rPr>
        <w:t>Автор:</w:t>
      </w:r>
    </w:p>
    <w:p w14:paraId="7DBF9AA8" w14:textId="623BC8C9" w:rsidR="00D342E2" w:rsidRPr="00D84854" w:rsidRDefault="00D84854" w:rsidP="00D84854">
      <w:pPr>
        <w:pStyle w:val="c0"/>
        <w:shd w:val="clear" w:color="auto" w:fill="FFFFFF"/>
        <w:spacing w:before="0" w:beforeAutospacing="0" w:after="0" w:afterAutospacing="0"/>
        <w:ind w:firstLine="568"/>
        <w:jc w:val="right"/>
        <w:rPr>
          <w:rFonts w:eastAsiaTheme="majorEastAsia"/>
          <w:b/>
          <w:bCs/>
          <w:color w:val="000000" w:themeColor="text1"/>
          <w:kern w:val="24"/>
          <w:sz w:val="28"/>
          <w:szCs w:val="28"/>
        </w:rPr>
      </w:pPr>
      <w:r w:rsidRPr="00D84854">
        <w:rPr>
          <w:rFonts w:eastAsiaTheme="majorEastAsia"/>
          <w:b/>
          <w:bCs/>
          <w:color w:val="000000" w:themeColor="text1"/>
          <w:kern w:val="24"/>
          <w:sz w:val="28"/>
          <w:szCs w:val="28"/>
        </w:rPr>
        <w:t xml:space="preserve">учитель-дефектолог </w:t>
      </w:r>
      <w:proofErr w:type="spellStart"/>
      <w:r w:rsidRPr="00D84854">
        <w:rPr>
          <w:rFonts w:eastAsiaTheme="majorEastAsia"/>
          <w:b/>
          <w:bCs/>
          <w:color w:val="000000" w:themeColor="text1"/>
          <w:kern w:val="24"/>
          <w:sz w:val="28"/>
          <w:szCs w:val="28"/>
        </w:rPr>
        <w:t>Гречина</w:t>
      </w:r>
      <w:proofErr w:type="spellEnd"/>
      <w:r w:rsidRPr="00D84854">
        <w:rPr>
          <w:rFonts w:eastAsiaTheme="majorEastAsia"/>
          <w:b/>
          <w:bCs/>
          <w:color w:val="000000" w:themeColor="text1"/>
          <w:kern w:val="24"/>
          <w:sz w:val="28"/>
          <w:szCs w:val="28"/>
        </w:rPr>
        <w:t xml:space="preserve"> Виктория Юрьевна</w:t>
      </w:r>
      <w:bookmarkEnd w:id="0"/>
    </w:p>
    <w:p w14:paraId="3A9D2BBF" w14:textId="77777777" w:rsidR="00D342E2" w:rsidRDefault="00D342E2" w:rsidP="00D342E2">
      <w:pPr>
        <w:pStyle w:val="c0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ab/>
        <w:t xml:space="preserve"> За последние 20 лет </w:t>
      </w:r>
      <w:r>
        <w:rPr>
          <w:color w:val="262626"/>
          <w:sz w:val="28"/>
          <w:szCs w:val="28"/>
        </w:rPr>
        <w:t>данные исследований показывают стабильный рост распространенности </w:t>
      </w:r>
      <w:bookmarkStart w:id="1" w:name="_Hlk198036032"/>
      <w:r>
        <w:rPr>
          <w:sz w:val="28"/>
          <w:szCs w:val="28"/>
        </w:rPr>
        <w:t xml:space="preserve">расстройств аутистического спектра (РАС) </w:t>
      </w:r>
      <w:bookmarkEnd w:id="1"/>
      <w:r>
        <w:rPr>
          <w:sz w:val="28"/>
          <w:szCs w:val="28"/>
        </w:rPr>
        <w:t>среди детей.  Все больше в повседневной жизни мы сталкиваемся с людьми, у которых нарушена коммуникативная сфера и навыки социального взаимодействия с окружающими людьми и миром. Вхождение в общество людей с РАС требует создание условий для их адаптации и социализации. Для этого создаются группы и классы коррекции в образовательных организациях, где задача педагогов и специалистов подготовить ребенка РАС к жизни в окружающем его обществе, по нормам и правила социума</w:t>
      </w:r>
    </w:p>
    <w:p w14:paraId="44FA3277" w14:textId="2BD8F46A" w:rsidR="00D342E2" w:rsidRDefault="00D342E2" w:rsidP="0000704E">
      <w:pPr>
        <w:pStyle w:val="c0"/>
        <w:shd w:val="clear" w:color="auto" w:fill="FFFFFF"/>
        <w:spacing w:before="0" w:beforeAutospacing="0" w:after="0" w:afterAutospacing="0"/>
        <w:ind w:firstLine="56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С 2022 года в нашем детском саду были открыты 2 группы компенсирующей направленности для детей с РАС. Как и многие </w:t>
      </w:r>
      <w:r w:rsidR="0000704E">
        <w:rPr>
          <w:sz w:val="28"/>
          <w:szCs w:val="28"/>
        </w:rPr>
        <w:t>мои</w:t>
      </w:r>
      <w:r>
        <w:rPr>
          <w:sz w:val="28"/>
          <w:szCs w:val="28"/>
        </w:rPr>
        <w:t xml:space="preserve"> коллеги, начиная работу с детьми РАС </w:t>
      </w:r>
      <w:r w:rsidR="0000704E">
        <w:rPr>
          <w:sz w:val="28"/>
          <w:szCs w:val="28"/>
        </w:rPr>
        <w:t>я</w:t>
      </w:r>
      <w:r>
        <w:rPr>
          <w:sz w:val="28"/>
          <w:szCs w:val="28"/>
        </w:rPr>
        <w:t xml:space="preserve"> часто сталкивал</w:t>
      </w:r>
      <w:r w:rsidR="0000704E">
        <w:rPr>
          <w:sz w:val="28"/>
          <w:szCs w:val="28"/>
        </w:rPr>
        <w:t>а</w:t>
      </w:r>
      <w:r>
        <w:rPr>
          <w:sz w:val="28"/>
          <w:szCs w:val="28"/>
        </w:rPr>
        <w:t xml:space="preserve">сь с вопросом: как объяснить ребенку необходимость участия в простых социально-бытовых действиях и событиях в его жизни.  Например, пойти к врачу, в магазин, поменять локацию, посетить мероприятие с другими людьми. </w:t>
      </w:r>
    </w:p>
    <w:p w14:paraId="4D6EDD6A" w14:textId="290155D0" w:rsidR="00D342E2" w:rsidRDefault="00D342E2" w:rsidP="00D342E2">
      <w:pPr>
        <w:pStyle w:val="c0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Поиск ответа на </w:t>
      </w:r>
      <w:r w:rsidR="0000704E">
        <w:rPr>
          <w:sz w:val="28"/>
          <w:szCs w:val="28"/>
        </w:rPr>
        <w:t>этот</w:t>
      </w:r>
      <w:r>
        <w:rPr>
          <w:sz w:val="28"/>
          <w:szCs w:val="28"/>
        </w:rPr>
        <w:t xml:space="preserve"> вопрос привел </w:t>
      </w:r>
      <w:r w:rsidR="0000704E">
        <w:rPr>
          <w:sz w:val="28"/>
          <w:szCs w:val="28"/>
        </w:rPr>
        <w:t>меня</w:t>
      </w:r>
      <w:r>
        <w:rPr>
          <w:sz w:val="28"/>
          <w:szCs w:val="28"/>
        </w:rPr>
        <w:t xml:space="preserve"> к методу социальных историй. </w:t>
      </w:r>
    </w:p>
    <w:p w14:paraId="313111B6" w14:textId="77777777" w:rsidR="00D342E2" w:rsidRDefault="00D342E2" w:rsidP="00D342E2">
      <w:pPr>
        <w:pStyle w:val="c0"/>
        <w:shd w:val="clear" w:color="auto" w:fill="FFFFFF"/>
        <w:spacing w:before="0" w:beforeAutospacing="0" w:after="0" w:afterAutospacing="0"/>
        <w:jc w:val="both"/>
        <w:rPr>
          <w:rStyle w:val="c2"/>
          <w:color w:val="000000"/>
        </w:rPr>
      </w:pPr>
      <w:r>
        <w:rPr>
          <w:rStyle w:val="c2"/>
          <w:color w:val="000000"/>
          <w:sz w:val="28"/>
          <w:szCs w:val="28"/>
        </w:rPr>
        <w:t>Этот метод был разработан Кэрол Грей (</w:t>
      </w:r>
      <w:proofErr w:type="spellStart"/>
      <w:r>
        <w:rPr>
          <w:rStyle w:val="c2"/>
          <w:color w:val="000000"/>
          <w:sz w:val="28"/>
          <w:szCs w:val="28"/>
        </w:rPr>
        <w:t>Carol</w:t>
      </w:r>
      <w:proofErr w:type="spellEnd"/>
      <w:r>
        <w:rPr>
          <w:rStyle w:val="c2"/>
          <w:color w:val="000000"/>
          <w:sz w:val="28"/>
          <w:szCs w:val="28"/>
        </w:rPr>
        <w:t xml:space="preserve"> </w:t>
      </w:r>
      <w:proofErr w:type="spellStart"/>
      <w:r>
        <w:rPr>
          <w:rStyle w:val="c2"/>
          <w:color w:val="000000"/>
          <w:sz w:val="28"/>
          <w:szCs w:val="28"/>
        </w:rPr>
        <w:t>Gray</w:t>
      </w:r>
      <w:proofErr w:type="spellEnd"/>
      <w:r>
        <w:rPr>
          <w:rStyle w:val="c2"/>
          <w:color w:val="000000"/>
          <w:sz w:val="28"/>
          <w:szCs w:val="28"/>
        </w:rPr>
        <w:t xml:space="preserve">) - директором Центра Грей по социальному научению и пониманию в городе </w:t>
      </w:r>
      <w:proofErr w:type="spellStart"/>
      <w:r>
        <w:rPr>
          <w:rStyle w:val="c2"/>
          <w:color w:val="000000"/>
          <w:sz w:val="28"/>
          <w:szCs w:val="28"/>
        </w:rPr>
        <w:t>Зиланд</w:t>
      </w:r>
      <w:proofErr w:type="spellEnd"/>
      <w:r>
        <w:rPr>
          <w:rStyle w:val="c2"/>
          <w:color w:val="000000"/>
          <w:sz w:val="28"/>
          <w:szCs w:val="28"/>
        </w:rPr>
        <w:t>, США. Его цель – предоставить аутичному человеку ответы на вопросы о том, как взаимодействовать с другими людьми подобающим образом (например, ответы на вопросы «кто», «что», «когда», «где» и «почему» социальных ситуаций).</w:t>
      </w:r>
      <w:r>
        <w:rPr>
          <w:rStyle w:val="a6"/>
          <w:color w:val="000000"/>
          <w:sz w:val="28"/>
          <w:szCs w:val="28"/>
        </w:rPr>
        <w:footnoteReference w:id="1"/>
      </w:r>
    </w:p>
    <w:p w14:paraId="428143AA" w14:textId="77777777" w:rsidR="00D342E2" w:rsidRDefault="00D342E2" w:rsidP="00D342E2">
      <w:pPr>
        <w:pStyle w:val="c0"/>
        <w:shd w:val="clear" w:color="auto" w:fill="FFFFFF"/>
        <w:spacing w:before="0" w:beforeAutospacing="0" w:after="0" w:afterAutospacing="0"/>
        <w:jc w:val="both"/>
      </w:pPr>
      <w:r>
        <w:rPr>
          <w:sz w:val="28"/>
          <w:szCs w:val="28"/>
        </w:rPr>
        <w:t xml:space="preserve">     </w:t>
      </w:r>
      <w:r>
        <w:rPr>
          <w:rStyle w:val="c14"/>
          <w:sz w:val="28"/>
          <w:szCs w:val="28"/>
          <w:shd w:val="clear" w:color="auto" w:fill="FFFFFF"/>
        </w:rPr>
        <w:t>Социальная история</w:t>
      </w:r>
      <w:r>
        <w:rPr>
          <w:rStyle w:val="c2"/>
          <w:sz w:val="28"/>
          <w:szCs w:val="28"/>
          <w:shd w:val="clear" w:color="auto" w:fill="FFFFFF"/>
        </w:rPr>
        <w:t xml:space="preserve"> — это короткий рассказ, который содержит описание определенной ситуации и дополнен подробными иллюстрациями. </w:t>
      </w:r>
    </w:p>
    <w:p w14:paraId="740DB4B6" w14:textId="77777777" w:rsidR="00D342E2" w:rsidRDefault="00D342E2" w:rsidP="00D342E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Эти истории написаны для того, чтобы помочь маленьким детям справляться с повседневными событиями, эмоциями, разочарованиями и проблемами. </w:t>
      </w:r>
    </w:p>
    <w:p w14:paraId="4CDA8FCB" w14:textId="658E1E38" w:rsidR="00D342E2" w:rsidRDefault="00D342E2" w:rsidP="00D342E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Социальные истории </w:t>
      </w:r>
      <w:r w:rsidR="0000704E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начали применять в работе с детьми РАС после рекомендации нашего </w:t>
      </w:r>
      <w:r w:rsidR="0000704E">
        <w:rPr>
          <w:rFonts w:ascii="Times New Roman" w:hAnsi="Times New Roman" w:cs="Times New Roman"/>
          <w:sz w:val="28"/>
          <w:szCs w:val="28"/>
        </w:rPr>
        <w:t>методиста</w:t>
      </w:r>
      <w:r>
        <w:rPr>
          <w:rFonts w:ascii="Times New Roman" w:hAnsi="Times New Roman" w:cs="Times New Roman"/>
          <w:sz w:val="28"/>
          <w:szCs w:val="28"/>
        </w:rPr>
        <w:t xml:space="preserve">, которая предложила с помощью них подготовить детей к прохождению ПМПК.  Изучив множество примеров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социальных историй, </w:t>
      </w:r>
      <w:r w:rsidR="0000704E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создал</w:t>
      </w:r>
      <w:r w:rsidR="0000704E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свою, «Как мы идем на комиссию», её мы смотрели и комментировали с детьми много раз. Это дало положительный результат.  С помощью этого метода дети учатся вести себя в неизвестных условиях и новых местах спокойно и адекватно посредством подражания. </w:t>
      </w:r>
      <w:r w:rsidR="0000704E">
        <w:rPr>
          <w:rFonts w:ascii="Times New Roman" w:hAnsi="Times New Roman" w:cs="Times New Roman"/>
          <w:sz w:val="28"/>
          <w:szCs w:val="28"/>
        </w:rPr>
        <w:t>Ребята</w:t>
      </w:r>
      <w:r>
        <w:rPr>
          <w:rFonts w:ascii="Times New Roman" w:hAnsi="Times New Roman" w:cs="Times New Roman"/>
          <w:sz w:val="28"/>
          <w:szCs w:val="28"/>
        </w:rPr>
        <w:t xml:space="preserve"> удачно сходили на комиссию и у них не возникло проблем с восприятием нового опыта. </w:t>
      </w:r>
    </w:p>
    <w:p w14:paraId="77CB4B50" w14:textId="3CB42B09" w:rsidR="00D342E2" w:rsidRDefault="00D342E2" w:rsidP="00D342E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(Приложение</w:t>
      </w:r>
      <w:r w:rsidR="0000704E">
        <w:rPr>
          <w:rFonts w:ascii="Times New Roman" w:hAnsi="Times New Roman" w:cs="Times New Roman"/>
          <w:sz w:val="28"/>
          <w:szCs w:val="28"/>
        </w:rPr>
        <w:t xml:space="preserve"> 1. С</w:t>
      </w:r>
      <w:r>
        <w:rPr>
          <w:rFonts w:ascii="Times New Roman" w:hAnsi="Times New Roman" w:cs="Times New Roman"/>
          <w:sz w:val="28"/>
          <w:szCs w:val="28"/>
        </w:rPr>
        <w:t>оциальн</w:t>
      </w:r>
      <w:r w:rsidR="0000704E">
        <w:rPr>
          <w:rFonts w:ascii="Times New Roman" w:hAnsi="Times New Roman" w:cs="Times New Roman"/>
          <w:sz w:val="28"/>
          <w:szCs w:val="28"/>
        </w:rPr>
        <w:t>ая</w:t>
      </w:r>
      <w:r>
        <w:rPr>
          <w:rFonts w:ascii="Times New Roman" w:hAnsi="Times New Roman" w:cs="Times New Roman"/>
          <w:sz w:val="28"/>
          <w:szCs w:val="28"/>
        </w:rPr>
        <w:t xml:space="preserve"> истори</w:t>
      </w:r>
      <w:r w:rsidR="0000704E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«Как мы идем на комиссию»)</w:t>
      </w:r>
    </w:p>
    <w:p w14:paraId="4D1543D5" w14:textId="169DE356" w:rsidR="00D342E2" w:rsidRDefault="00D342E2" w:rsidP="00D342E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Посредств</w:t>
      </w:r>
      <w:r w:rsidR="0000704E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м этого опыта </w:t>
      </w:r>
      <w:r w:rsidR="0000704E">
        <w:rPr>
          <w:rFonts w:ascii="Times New Roman" w:hAnsi="Times New Roman" w:cs="Times New Roman"/>
          <w:sz w:val="28"/>
          <w:szCs w:val="28"/>
        </w:rPr>
        <w:t>я</w:t>
      </w:r>
      <w:r w:rsidR="00A03AD4">
        <w:rPr>
          <w:rFonts w:ascii="Times New Roman" w:hAnsi="Times New Roman" w:cs="Times New Roman"/>
          <w:sz w:val="28"/>
          <w:szCs w:val="28"/>
        </w:rPr>
        <w:t xml:space="preserve"> продолжили</w:t>
      </w:r>
      <w:r>
        <w:rPr>
          <w:rFonts w:ascii="Times New Roman" w:hAnsi="Times New Roman" w:cs="Times New Roman"/>
          <w:sz w:val="28"/>
          <w:szCs w:val="28"/>
        </w:rPr>
        <w:t xml:space="preserve"> работать с социальными историями, используя их для лучшей социализации детей. </w:t>
      </w:r>
      <w:r w:rsidR="0000704E">
        <w:rPr>
          <w:rFonts w:ascii="Times New Roman" w:hAnsi="Times New Roman" w:cs="Times New Roman"/>
          <w:sz w:val="28"/>
          <w:szCs w:val="28"/>
        </w:rPr>
        <w:t>Совместно с педагогами групп мы н</w:t>
      </w:r>
      <w:r>
        <w:rPr>
          <w:rFonts w:ascii="Times New Roman" w:hAnsi="Times New Roman" w:cs="Times New Roman"/>
          <w:sz w:val="28"/>
          <w:szCs w:val="28"/>
        </w:rPr>
        <w:t>ачали использовать социальные истории:</w:t>
      </w:r>
    </w:p>
    <w:p w14:paraId="43D82150" w14:textId="77777777" w:rsidR="00D342E2" w:rsidRDefault="00D342E2" w:rsidP="00D342E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«Мы собираемся на прогулку», «Мы идем в музыкальный зал детского сада», </w:t>
      </w:r>
    </w:p>
    <w:p w14:paraId="5582D938" w14:textId="77777777" w:rsidR="00D342E2" w:rsidRDefault="00D342E2" w:rsidP="00D342E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«Мы идем в медицинский кабинет», «Мы делаем прививки» и т.д.</w:t>
      </w:r>
    </w:p>
    <w:p w14:paraId="17D42D69" w14:textId="19C6F284" w:rsidR="00D342E2" w:rsidRDefault="0000704E" w:rsidP="00D342E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(Приложение 2. </w:t>
      </w:r>
      <w:bookmarkStart w:id="4" w:name="_Hlk227059326"/>
      <w:r>
        <w:rPr>
          <w:rFonts w:ascii="Times New Roman" w:hAnsi="Times New Roman" w:cs="Times New Roman"/>
          <w:sz w:val="28"/>
          <w:szCs w:val="28"/>
        </w:rPr>
        <w:t xml:space="preserve">Социальная история </w:t>
      </w:r>
      <w:bookmarkEnd w:id="4"/>
      <w:r w:rsidR="00D342E2">
        <w:rPr>
          <w:rFonts w:ascii="Times New Roman" w:hAnsi="Times New Roman" w:cs="Times New Roman"/>
          <w:sz w:val="28"/>
          <w:szCs w:val="28"/>
        </w:rPr>
        <w:t>для родителей «Мы идем в медкабинет»)</w:t>
      </w:r>
    </w:p>
    <w:p w14:paraId="41DED67B" w14:textId="48BFA5A9" w:rsidR="00D342E2" w:rsidRDefault="00D342E2" w:rsidP="00D342E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bookmarkStart w:id="5" w:name="_Hlk193300538"/>
      <w:r>
        <w:rPr>
          <w:rFonts w:ascii="Times New Roman" w:hAnsi="Times New Roman" w:cs="Times New Roman"/>
          <w:sz w:val="28"/>
          <w:szCs w:val="28"/>
        </w:rPr>
        <w:t xml:space="preserve">В начале этого учебного года к нам в группу пришли новые дети. Что бы быстрее прошла адаптация этих малышей в детском саду </w:t>
      </w:r>
      <w:r w:rsidR="00E34732">
        <w:rPr>
          <w:rFonts w:ascii="Times New Roman" w:hAnsi="Times New Roman" w:cs="Times New Roman"/>
          <w:sz w:val="28"/>
          <w:szCs w:val="28"/>
        </w:rPr>
        <w:t>мы с</w:t>
      </w:r>
      <w:r w:rsidR="0000704E">
        <w:rPr>
          <w:rFonts w:ascii="Times New Roman" w:hAnsi="Times New Roman" w:cs="Times New Roman"/>
          <w:sz w:val="28"/>
          <w:szCs w:val="28"/>
        </w:rPr>
        <w:t xml:space="preserve"> воспитателями </w:t>
      </w:r>
      <w:r>
        <w:rPr>
          <w:rFonts w:ascii="Times New Roman" w:hAnsi="Times New Roman" w:cs="Times New Roman"/>
          <w:sz w:val="28"/>
          <w:szCs w:val="28"/>
        </w:rPr>
        <w:t xml:space="preserve">составили социальную историю </w:t>
      </w:r>
      <w:bookmarkStart w:id="6" w:name="_Hlk227059417"/>
      <w:r>
        <w:rPr>
          <w:rFonts w:ascii="Times New Roman" w:hAnsi="Times New Roman" w:cs="Times New Roman"/>
          <w:sz w:val="28"/>
          <w:szCs w:val="28"/>
        </w:rPr>
        <w:t>«Что мы делаем в детском саду»</w:t>
      </w:r>
      <w:bookmarkEnd w:id="6"/>
      <w:r>
        <w:rPr>
          <w:rFonts w:ascii="Times New Roman" w:hAnsi="Times New Roman" w:cs="Times New Roman"/>
          <w:sz w:val="28"/>
          <w:szCs w:val="28"/>
        </w:rPr>
        <w:t xml:space="preserve">. Во время первого знакомства с родителями </w:t>
      </w:r>
      <w:r w:rsidR="0000704E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предл</w:t>
      </w:r>
      <w:r w:rsidR="0000704E">
        <w:rPr>
          <w:rFonts w:ascii="Times New Roman" w:hAnsi="Times New Roman" w:cs="Times New Roman"/>
          <w:sz w:val="28"/>
          <w:szCs w:val="28"/>
        </w:rPr>
        <w:t>ожила</w:t>
      </w:r>
      <w:r>
        <w:rPr>
          <w:rFonts w:ascii="Times New Roman" w:hAnsi="Times New Roman" w:cs="Times New Roman"/>
          <w:sz w:val="28"/>
          <w:szCs w:val="28"/>
        </w:rPr>
        <w:t xml:space="preserve"> просматривать и проговаривать   дома эту социальную историю с ребенком.  Совместные усилия помогли детям быстрее и легче адаптироваться к условиям детского сада.</w:t>
      </w:r>
    </w:p>
    <w:bookmarkEnd w:id="5"/>
    <w:p w14:paraId="1CD71583" w14:textId="1585433C" w:rsidR="00D342E2" w:rsidRDefault="00D342E2" w:rsidP="00D342E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(Приложение</w:t>
      </w:r>
      <w:r w:rsidR="0000704E">
        <w:rPr>
          <w:rFonts w:ascii="Times New Roman" w:hAnsi="Times New Roman" w:cs="Times New Roman"/>
          <w:sz w:val="28"/>
          <w:szCs w:val="28"/>
        </w:rPr>
        <w:t xml:space="preserve"> 3.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0704E">
        <w:rPr>
          <w:rFonts w:ascii="Times New Roman" w:hAnsi="Times New Roman" w:cs="Times New Roman"/>
          <w:sz w:val="28"/>
          <w:szCs w:val="28"/>
        </w:rPr>
        <w:t>Социальная история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5791E">
        <w:rPr>
          <w:rFonts w:ascii="Times New Roman" w:hAnsi="Times New Roman" w:cs="Times New Roman"/>
          <w:sz w:val="28"/>
          <w:szCs w:val="28"/>
        </w:rPr>
        <w:t>«Что мы делаем в детском саду»</w:t>
      </w:r>
      <w:r>
        <w:rPr>
          <w:rFonts w:ascii="Times New Roman" w:hAnsi="Times New Roman" w:cs="Times New Roman"/>
          <w:sz w:val="28"/>
          <w:szCs w:val="28"/>
        </w:rPr>
        <w:t>).</w:t>
      </w:r>
    </w:p>
    <w:p w14:paraId="0260FA7E" w14:textId="77777777" w:rsidR="00D342E2" w:rsidRDefault="00D342E2" w:rsidP="0035791E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Социальные истории можно применять в различных ситуациях. Например, их можно использовать:</w:t>
      </w:r>
    </w:p>
    <w:p w14:paraId="75F3AA0A" w14:textId="77777777" w:rsidR="00A03AD4" w:rsidRDefault="00D342E2" w:rsidP="00A03AD4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формирования и развития социальных навыков (как попросить о помощи, как вести себя в компании, как здороваться и прощаться перед уходом.)</w:t>
      </w:r>
    </w:p>
    <w:p w14:paraId="1F89B4C6" w14:textId="104D0634" w:rsidR="00D342E2" w:rsidRPr="00A03AD4" w:rsidRDefault="00D342E2" w:rsidP="00A03AD4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03AD4">
        <w:rPr>
          <w:rFonts w:ascii="Times New Roman" w:hAnsi="Times New Roman" w:cs="Times New Roman"/>
          <w:sz w:val="28"/>
          <w:szCs w:val="28"/>
        </w:rPr>
        <w:t>Для формирования и развития навыков по уходу за собой (как принять душ, почистить зубы, одеться.)</w:t>
      </w:r>
    </w:p>
    <w:p w14:paraId="00E8E4E7" w14:textId="77777777" w:rsidR="00D342E2" w:rsidRDefault="00D342E2" w:rsidP="00A03AD4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управления собственным поведением и регулированием эмоций (помогают бороться со страхами и навязчивыми мыслями, помогают успокоится, когда ребенок злится или нервничает и т.д.)</w:t>
      </w:r>
    </w:p>
    <w:p w14:paraId="01A224A6" w14:textId="0E5A7696" w:rsidR="00D342E2" w:rsidRDefault="00D342E2" w:rsidP="00A03AD4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формирования поведения в общественных местах</w:t>
      </w:r>
    </w:p>
    <w:p w14:paraId="525D4541" w14:textId="4C73DA27" w:rsidR="00A03AD4" w:rsidRPr="0035791E" w:rsidRDefault="00A03AD4" w:rsidP="0035791E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помощи аутичному ребенку при изменении привычного расписания.</w:t>
      </w:r>
      <w:r>
        <w:rPr>
          <w:rStyle w:val="a6"/>
          <w:rFonts w:ascii="Times New Roman" w:hAnsi="Times New Roman" w:cs="Times New Roman"/>
          <w:sz w:val="28"/>
          <w:szCs w:val="28"/>
        </w:rPr>
        <w:footnoteReference w:id="2"/>
      </w:r>
    </w:p>
    <w:p w14:paraId="645A62C4" w14:textId="77777777" w:rsidR="00D342E2" w:rsidRDefault="00D342E2" w:rsidP="0035791E">
      <w:pPr>
        <w:pStyle w:val="c0"/>
        <w:shd w:val="clear" w:color="auto" w:fill="FFFFFF"/>
        <w:spacing w:before="0" w:beforeAutospacing="0" w:after="0" w:afterAutospacing="0"/>
        <w:ind w:firstLine="360"/>
        <w:jc w:val="both"/>
        <w:rPr>
          <w:rStyle w:val="c3"/>
        </w:rPr>
      </w:pPr>
      <w:r>
        <w:rPr>
          <w:rStyle w:val="c3"/>
          <w:sz w:val="28"/>
          <w:szCs w:val="28"/>
        </w:rPr>
        <w:t xml:space="preserve">Изучать социальные истории с аутичным ребенком можно по следующей схеме: </w:t>
      </w:r>
    </w:p>
    <w:p w14:paraId="7A8BE1BA" w14:textId="77777777" w:rsidR="00D342E2" w:rsidRDefault="00D342E2" w:rsidP="00D342E2">
      <w:pPr>
        <w:pStyle w:val="c0"/>
        <w:shd w:val="clear" w:color="auto" w:fill="FFFFFF"/>
        <w:spacing w:before="0" w:beforeAutospacing="0" w:after="0" w:afterAutospacing="0"/>
        <w:jc w:val="both"/>
      </w:pPr>
      <w:r>
        <w:rPr>
          <w:sz w:val="28"/>
          <w:szCs w:val="28"/>
        </w:rPr>
        <w:t xml:space="preserve">1. Давайте ребенку социальные истории в то время, когда он спокоен и расслаблен. Никогда не используйте социальные истории как наказание за плохое поведение. </w:t>
      </w:r>
    </w:p>
    <w:p w14:paraId="635F8551" w14:textId="77777777" w:rsidR="00D342E2" w:rsidRDefault="00D342E2" w:rsidP="00D342E2">
      <w:pPr>
        <w:pStyle w:val="c0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2. Просматривайте историю так часто, как необходимо. Некоторые – раз в день, некоторые только в тех ситуациях, для которых они были написаны. </w:t>
      </w:r>
    </w:p>
    <w:p w14:paraId="628A723B" w14:textId="77777777" w:rsidR="00D342E2" w:rsidRDefault="00D342E2" w:rsidP="00D342E2">
      <w:pPr>
        <w:pStyle w:val="c0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Сохраняйте положительное, подбадривающее и терпеливое отношение, когда просматриваете или обсуждаете социальную историю с ребенком. </w:t>
      </w:r>
    </w:p>
    <w:p w14:paraId="744D1A4C" w14:textId="77777777" w:rsidR="00D342E2" w:rsidRDefault="00D342E2" w:rsidP="00D342E2">
      <w:pPr>
        <w:pStyle w:val="c0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Во время чтения истории сохраняйте спокойный и дружелюбный тон голоса, убедитесь в том, что окружающая среда тихая, комфортная, и вокруг нет отвлекающих факторов. </w:t>
      </w:r>
    </w:p>
    <w:p w14:paraId="4CF6BFC8" w14:textId="77777777" w:rsidR="00D342E2" w:rsidRDefault="00D342E2" w:rsidP="00D342E2">
      <w:pPr>
        <w:pStyle w:val="c0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Привлекайте других в чтение социальных историй в случае необходимости (например, к чтению истории на тему школы может быть привлечен школьный учитель). </w:t>
      </w:r>
    </w:p>
    <w:p w14:paraId="31284455" w14:textId="77777777" w:rsidR="00D342E2" w:rsidRDefault="00D342E2" w:rsidP="00D342E2">
      <w:pPr>
        <w:pStyle w:val="c0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6. Давайте только одну историю за один раз и убедитесь, что ребенок не перегружен информацией.</w:t>
      </w:r>
      <w:r>
        <w:rPr>
          <w:rStyle w:val="a6"/>
          <w:sz w:val="28"/>
          <w:szCs w:val="28"/>
        </w:rPr>
        <w:footnoteReference w:id="3"/>
      </w:r>
      <w:r>
        <w:rPr>
          <w:sz w:val="28"/>
          <w:szCs w:val="28"/>
        </w:rPr>
        <w:t xml:space="preserve"> </w:t>
      </w:r>
    </w:p>
    <w:p w14:paraId="70D24133" w14:textId="77777777" w:rsidR="00D342E2" w:rsidRDefault="00D342E2" w:rsidP="00D342E2">
      <w:pPr>
        <w:pStyle w:val="c0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После достижения желаемого результата, постепенно отходите от социальной истории. Увеличьте промежутки между ее чтением или измените содержание этой истории, постепенно отражая в ней новые необходимые навыки. </w:t>
      </w:r>
    </w:p>
    <w:p w14:paraId="4D1C36F1" w14:textId="5DD9C8B0" w:rsidR="00D342E2" w:rsidRDefault="00D342E2" w:rsidP="00D342E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7" w:name="_Hlk193353467"/>
      <w:r>
        <w:rPr>
          <w:rFonts w:ascii="Times New Roman" w:hAnsi="Times New Roman" w:cs="Times New Roman"/>
          <w:sz w:val="28"/>
          <w:szCs w:val="28"/>
        </w:rPr>
        <w:t xml:space="preserve">С недавнего времени </w:t>
      </w:r>
      <w:r w:rsidR="0035791E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стал</w:t>
      </w:r>
      <w:r w:rsidR="0035791E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использовать в индивидуальной работе карточки «Визуальные опоры </w:t>
      </w:r>
      <w:proofErr w:type="spellStart"/>
      <w:r>
        <w:rPr>
          <w:rFonts w:ascii="Times New Roman" w:hAnsi="Times New Roman" w:cs="Times New Roman"/>
          <w:sz w:val="28"/>
          <w:szCs w:val="28"/>
        </w:rPr>
        <w:t>Алма</w:t>
      </w:r>
      <w:proofErr w:type="spellEnd"/>
      <w:r>
        <w:rPr>
          <w:rFonts w:ascii="Times New Roman" w:hAnsi="Times New Roman" w:cs="Times New Roman"/>
          <w:sz w:val="28"/>
          <w:szCs w:val="28"/>
        </w:rPr>
        <w:t>». С их помощью хорошо закреплять увиденный материал. «</w:t>
      </w:r>
      <w:proofErr w:type="spellStart"/>
      <w:r>
        <w:rPr>
          <w:rFonts w:ascii="Times New Roman" w:hAnsi="Times New Roman" w:cs="Times New Roman"/>
          <w:sz w:val="28"/>
          <w:szCs w:val="28"/>
        </w:rPr>
        <w:t>Алма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— это комплект листов с картинками, помогающих визуализировать последовательность основных действий и выразить предпочтение в выборе предмета (игрушки, напитка и пр.). </w:t>
      </w:r>
      <w:r w:rsidR="0035791E">
        <w:rPr>
          <w:rFonts w:ascii="Times New Roman" w:hAnsi="Times New Roman" w:cs="Times New Roman"/>
          <w:sz w:val="28"/>
          <w:szCs w:val="28"/>
        </w:rPr>
        <w:t>Пособие</w:t>
      </w:r>
      <w:r>
        <w:rPr>
          <w:rFonts w:ascii="Times New Roman" w:hAnsi="Times New Roman" w:cs="Times New Roman"/>
          <w:sz w:val="28"/>
          <w:szCs w:val="28"/>
        </w:rPr>
        <w:t xml:space="preserve"> разработано в стилистике карточек ПЕКС от АЛМА, включает 2х персонажей – мальчика и девочку, и в совокупности содержит более 40 листов.</w:t>
      </w:r>
    </w:p>
    <w:p w14:paraId="4E74874D" w14:textId="39614D52" w:rsidR="00D342E2" w:rsidRDefault="00D342E2" w:rsidP="00D342E2">
      <w:pPr>
        <w:spacing w:after="0"/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(</w:t>
      </w:r>
      <w:bookmarkStart w:id="8" w:name="_Hlk227060317"/>
      <w:r>
        <w:rPr>
          <w:rFonts w:ascii="Times New Roman" w:hAnsi="Times New Roman" w:cs="Times New Roman"/>
          <w:sz w:val="28"/>
          <w:szCs w:val="28"/>
        </w:rPr>
        <w:t>Приложение</w:t>
      </w:r>
      <w:r w:rsidR="0035791E">
        <w:rPr>
          <w:rFonts w:ascii="Times New Roman" w:hAnsi="Times New Roman" w:cs="Times New Roman"/>
          <w:sz w:val="28"/>
          <w:szCs w:val="28"/>
        </w:rPr>
        <w:t xml:space="preserve"> 4.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bookmarkStart w:id="9" w:name="_Hlk198034462"/>
      <w:r>
        <w:rPr>
          <w:rFonts w:ascii="Times New Roman" w:hAnsi="Times New Roman" w:cs="Times New Roman"/>
          <w:sz w:val="28"/>
          <w:szCs w:val="28"/>
        </w:rPr>
        <w:t>«Визуальные опоры «</w:t>
      </w:r>
      <w:proofErr w:type="spellStart"/>
      <w:r>
        <w:rPr>
          <w:rFonts w:ascii="Times New Roman" w:hAnsi="Times New Roman" w:cs="Times New Roman"/>
          <w:sz w:val="28"/>
          <w:szCs w:val="28"/>
        </w:rPr>
        <w:t>Алма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  <w:bookmarkEnd w:id="8"/>
      <w:r>
        <w:rPr>
          <w:rFonts w:ascii="Times New Roman" w:hAnsi="Times New Roman" w:cs="Times New Roman"/>
          <w:sz w:val="28"/>
          <w:szCs w:val="28"/>
        </w:rPr>
        <w:t>)</w:t>
      </w:r>
      <w:bookmarkEnd w:id="9"/>
    </w:p>
    <w:bookmarkEnd w:id="7"/>
    <w:p w14:paraId="22B5DA38" w14:textId="38D402B9" w:rsidR="00A52B43" w:rsidRPr="00A03AD4" w:rsidRDefault="001215D0" w:rsidP="00A03AD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Таким образом социальные истории</w:t>
      </w:r>
      <w:proofErr w:type="gramStart"/>
      <w:r>
        <w:rPr>
          <w:rFonts w:ascii="Times New Roman" w:hAnsi="Times New Roman" w:cs="Times New Roman"/>
          <w:sz w:val="28"/>
          <w:szCs w:val="28"/>
        </w:rPr>
        <w:t>- это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перспективный метод, который может способствовать социальной адаптации и улучшению качества жизни детей с расстройством аутистического спектра. </w:t>
      </w:r>
    </w:p>
    <w:sectPr w:rsidR="00A52B43" w:rsidRPr="00A03A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A412EF4" w14:textId="77777777" w:rsidR="00734FC4" w:rsidRDefault="00734FC4" w:rsidP="00D342E2">
      <w:pPr>
        <w:spacing w:after="0" w:line="240" w:lineRule="auto"/>
      </w:pPr>
      <w:r>
        <w:separator/>
      </w:r>
    </w:p>
  </w:endnote>
  <w:endnote w:type="continuationSeparator" w:id="0">
    <w:p w14:paraId="4BC77056" w14:textId="77777777" w:rsidR="00734FC4" w:rsidRDefault="00734FC4" w:rsidP="00D34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5B048F2" w14:textId="77777777" w:rsidR="00734FC4" w:rsidRDefault="00734FC4" w:rsidP="00D342E2">
      <w:pPr>
        <w:spacing w:after="0" w:line="240" w:lineRule="auto"/>
      </w:pPr>
      <w:r>
        <w:separator/>
      </w:r>
    </w:p>
  </w:footnote>
  <w:footnote w:type="continuationSeparator" w:id="0">
    <w:p w14:paraId="5ACBAFB0" w14:textId="77777777" w:rsidR="00734FC4" w:rsidRDefault="00734FC4" w:rsidP="00D342E2">
      <w:pPr>
        <w:spacing w:after="0" w:line="240" w:lineRule="auto"/>
      </w:pPr>
      <w:r>
        <w:continuationSeparator/>
      </w:r>
    </w:p>
  </w:footnote>
  <w:footnote w:id="1">
    <w:p w14:paraId="4B57D453" w14:textId="77777777" w:rsidR="00A03AD4" w:rsidRPr="00A03AD4" w:rsidRDefault="00D342E2" w:rsidP="00A03AD4">
      <w:p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theme="minorHAnsi"/>
          <w:sz w:val="20"/>
          <w:szCs w:val="20"/>
          <w:lang w:eastAsia="ru-RU"/>
        </w:rPr>
      </w:pPr>
      <w:bookmarkStart w:id="2" w:name="_Hlk198033847"/>
      <w:r w:rsidRPr="00A03AD4">
        <w:rPr>
          <w:rStyle w:val="a6"/>
          <w:rFonts w:cstheme="minorHAnsi"/>
          <w:sz w:val="20"/>
          <w:szCs w:val="20"/>
        </w:rPr>
        <w:footnoteRef/>
      </w:r>
      <w:r w:rsidRPr="00A03AD4">
        <w:rPr>
          <w:rFonts w:cstheme="minorHAnsi"/>
          <w:sz w:val="20"/>
          <w:szCs w:val="20"/>
        </w:rPr>
        <w:t xml:space="preserve"> </w:t>
      </w:r>
      <w:bookmarkStart w:id="3" w:name="_Hlk198034039"/>
      <w:r w:rsidR="00A03AD4" w:rsidRPr="00A03AD4">
        <w:rPr>
          <w:rFonts w:eastAsia="Times New Roman" w:cstheme="minorHAnsi"/>
          <w:sz w:val="20"/>
          <w:szCs w:val="20"/>
          <w:lang w:eastAsia="ru-RU"/>
        </w:rPr>
        <w:t>Грей К. Социальные Истории: Инновационная методика для развития социальной компетентности у детей с аутизмом //Екатеринбург: Рама Паблишинг. – 2018.</w:t>
      </w:r>
    </w:p>
    <w:bookmarkEnd w:id="2"/>
    <w:bookmarkEnd w:id="3"/>
    <w:p w14:paraId="037944B4" w14:textId="77777777" w:rsidR="00A03AD4" w:rsidRPr="00A03AD4" w:rsidRDefault="00A03AD4" w:rsidP="00A03AD4">
      <w:pPr>
        <w:spacing w:line="259" w:lineRule="auto"/>
        <w:ind w:left="360"/>
        <w:jc w:val="both"/>
        <w:rPr>
          <w:rFonts w:cstheme="minorHAnsi"/>
          <w:sz w:val="20"/>
          <w:szCs w:val="20"/>
        </w:rPr>
      </w:pPr>
      <w:r w:rsidRPr="00A03AD4">
        <w:rPr>
          <w:rFonts w:cstheme="minorHAnsi"/>
          <w:sz w:val="20"/>
          <w:szCs w:val="20"/>
        </w:rPr>
        <w:t xml:space="preserve">                   </w:t>
      </w:r>
    </w:p>
    <w:p w14:paraId="6F8EE8F1" w14:textId="5E4D6AFB" w:rsidR="00D342E2" w:rsidRDefault="00D342E2" w:rsidP="00D342E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88B606F" w14:textId="77777777" w:rsidR="00D342E2" w:rsidRDefault="00D342E2" w:rsidP="00D342E2">
      <w:pPr>
        <w:pStyle w:val="a4"/>
      </w:pPr>
    </w:p>
  </w:footnote>
  <w:footnote w:id="2">
    <w:p w14:paraId="45C8197B" w14:textId="77777777" w:rsidR="00A03AD4" w:rsidRPr="00A03AD4" w:rsidRDefault="00A03AD4" w:rsidP="00A03AD4">
      <w:pPr>
        <w:pStyle w:val="a4"/>
      </w:pPr>
      <w:r>
        <w:rPr>
          <w:rStyle w:val="a6"/>
        </w:rPr>
        <w:footnoteRef/>
      </w:r>
      <w:r>
        <w:t xml:space="preserve"> </w:t>
      </w:r>
      <w:r w:rsidRPr="00A03AD4">
        <w:t>Грей К. Социальные Истории: Инновационная методика для развития социальной компетентности у детей с аутизмом //Екатеринбург: Рама Паблишинг. – 2018.</w:t>
      </w:r>
    </w:p>
    <w:p w14:paraId="6C48E19E" w14:textId="2886525C" w:rsidR="00A03AD4" w:rsidRDefault="00A03AD4">
      <w:pPr>
        <w:pStyle w:val="a4"/>
      </w:pPr>
    </w:p>
  </w:footnote>
  <w:footnote w:id="3">
    <w:p w14:paraId="75FF57F7" w14:textId="77777777" w:rsidR="00D342E2" w:rsidRPr="00A03AD4" w:rsidRDefault="00D342E2" w:rsidP="00D342E2">
      <w:pPr>
        <w:jc w:val="both"/>
        <w:rPr>
          <w:rFonts w:cstheme="minorHAnsi"/>
          <w:sz w:val="20"/>
          <w:szCs w:val="20"/>
          <w:lang w:val="en-US"/>
        </w:rPr>
      </w:pPr>
      <w:r w:rsidRPr="00A03AD4">
        <w:rPr>
          <w:rStyle w:val="a6"/>
          <w:rFonts w:cstheme="minorHAnsi"/>
          <w:sz w:val="20"/>
          <w:szCs w:val="20"/>
        </w:rPr>
        <w:footnoteRef/>
      </w:r>
      <w:r w:rsidRPr="00A03AD4">
        <w:rPr>
          <w:rFonts w:cstheme="minorHAnsi"/>
          <w:sz w:val="20"/>
          <w:szCs w:val="20"/>
          <w:lang w:val="en-US"/>
        </w:rPr>
        <w:t xml:space="preserve"> </w:t>
      </w:r>
      <w:r w:rsidRPr="00A03AD4">
        <w:rPr>
          <w:rFonts w:cstheme="minorHAnsi"/>
          <w:color w:val="000000"/>
          <w:sz w:val="20"/>
          <w:szCs w:val="20"/>
          <w:shd w:val="clear" w:color="auto" w:fill="F7F7F7"/>
          <w:lang w:val="en-US"/>
        </w:rPr>
        <w:t>Metod_Sotsialnye_istorii_Aprel_2022.pdf</w:t>
      </w:r>
    </w:p>
    <w:p w14:paraId="5FDE902C" w14:textId="77777777" w:rsidR="00D342E2" w:rsidRPr="00A03AD4" w:rsidRDefault="00D342E2" w:rsidP="00D342E2">
      <w:pPr>
        <w:pStyle w:val="a4"/>
        <w:rPr>
          <w:lang w:val="en-US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5FE143E"/>
    <w:multiLevelType w:val="multilevel"/>
    <w:tmpl w:val="601207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B21778C"/>
    <w:multiLevelType w:val="hybridMultilevel"/>
    <w:tmpl w:val="B45A86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3D01"/>
    <w:rsid w:val="0000704E"/>
    <w:rsid w:val="001215D0"/>
    <w:rsid w:val="002C6240"/>
    <w:rsid w:val="0035791E"/>
    <w:rsid w:val="005F7124"/>
    <w:rsid w:val="00734FC4"/>
    <w:rsid w:val="00803D01"/>
    <w:rsid w:val="00850C29"/>
    <w:rsid w:val="00A03AD4"/>
    <w:rsid w:val="00A52B43"/>
    <w:rsid w:val="00A91EFE"/>
    <w:rsid w:val="00B97EAF"/>
    <w:rsid w:val="00D342E2"/>
    <w:rsid w:val="00D5069A"/>
    <w:rsid w:val="00D84854"/>
    <w:rsid w:val="00E347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7318CC"/>
  <w15:chartTrackingRefBased/>
  <w15:docId w15:val="{F4E3BEFE-37D0-49A1-8EB0-5A82990EBD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03AD4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D342E2"/>
    <w:rPr>
      <w:color w:val="0000FF"/>
      <w:u w:val="single"/>
    </w:rPr>
  </w:style>
  <w:style w:type="paragraph" w:styleId="a4">
    <w:name w:val="footnote text"/>
    <w:basedOn w:val="a"/>
    <w:link w:val="a5"/>
    <w:uiPriority w:val="99"/>
    <w:semiHidden/>
    <w:unhideWhenUsed/>
    <w:rsid w:val="00D342E2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D342E2"/>
    <w:rPr>
      <w:sz w:val="20"/>
      <w:szCs w:val="20"/>
    </w:rPr>
  </w:style>
  <w:style w:type="paragraph" w:customStyle="1" w:styleId="c0">
    <w:name w:val="c0"/>
    <w:basedOn w:val="a"/>
    <w:rsid w:val="00D342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footnote reference"/>
    <w:basedOn w:val="a0"/>
    <w:uiPriority w:val="99"/>
    <w:semiHidden/>
    <w:unhideWhenUsed/>
    <w:rsid w:val="00D342E2"/>
    <w:rPr>
      <w:vertAlign w:val="superscript"/>
    </w:rPr>
  </w:style>
  <w:style w:type="character" w:customStyle="1" w:styleId="c2">
    <w:name w:val="c2"/>
    <w:basedOn w:val="a0"/>
    <w:rsid w:val="00D342E2"/>
  </w:style>
  <w:style w:type="character" w:customStyle="1" w:styleId="c14">
    <w:name w:val="c14"/>
    <w:basedOn w:val="a0"/>
    <w:rsid w:val="00D342E2"/>
  </w:style>
  <w:style w:type="character" w:customStyle="1" w:styleId="c3">
    <w:name w:val="c3"/>
    <w:basedOn w:val="a0"/>
    <w:rsid w:val="00D342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9188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079A4D-F285-4D1B-B3E0-BDDCDB201D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874</Words>
  <Characters>4988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</dc:creator>
  <cp:keywords/>
  <dc:description/>
  <cp:lastModifiedBy>з</cp:lastModifiedBy>
  <cp:revision>11</cp:revision>
  <dcterms:created xsi:type="dcterms:W3CDTF">2025-05-12T13:41:00Z</dcterms:created>
  <dcterms:modified xsi:type="dcterms:W3CDTF">2026-04-14T09:00:00Z</dcterms:modified>
</cp:coreProperties>
</file>