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581" w:rsidRDefault="0092285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Опыт использования метода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полуструктурированного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интервью для выявления девиаций и жестокого обращения в условиях ГКУ СО ПК «Центр помощи детям, оставшимся без попечения родителей»                      г. Березники</w:t>
      </w:r>
    </w:p>
    <w:p w:rsidR="004B4581" w:rsidRDefault="004B458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4581" w:rsidRDefault="009228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Ильиных Ксения Алексеевна</w:t>
      </w:r>
    </w:p>
    <w:p w:rsidR="004B4581" w:rsidRDefault="0092285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hyperlink r:id="rId9" w:tooltip="mailto:ksu.ili@mail.ru" w:history="1">
        <w:r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ksu</w:t>
        </w:r>
        <w:r>
          <w:rPr>
            <w:rStyle w:val="ae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ili</w:t>
        </w:r>
        <w:r>
          <w:rPr>
            <w:rStyle w:val="ae"/>
            <w:rFonts w:ascii="Times New Roman" w:hAnsi="Times New Roman" w:cs="Times New Roman"/>
            <w:sz w:val="28"/>
            <w:szCs w:val="28"/>
          </w:rPr>
          <w:t>@</w:t>
        </w:r>
        <w:r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mail</w:t>
        </w:r>
        <w:r>
          <w:rPr>
            <w:rStyle w:val="ae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педагог-психолог 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</w:t>
      </w:r>
      <w:r w:rsidR="00C931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ГКУ</w:t>
      </w:r>
      <w:r w:rsidR="00C931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 ПК ЦПД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г. Березни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ки</w:t>
      </w:r>
    </w:p>
    <w:p w:rsidR="004B4581" w:rsidRDefault="0092285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4B4581" w:rsidRDefault="0092285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Выявление девиаций в поведении и случаев жестокого обращения, особенно в отношении подростков, является сложной и деликатной задачей. Традиционные методы, такие как структурированные анкеты и тесты, часто оказываются недостаточными для получения полной и достоверной информации. В этом контексте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полуструктурированное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интервью становится ценным инструментом, позволяющим глубже понять ситуацию, выявить скрытые факты и установить доверительные отношения с несовершеннолетним.</w:t>
      </w:r>
    </w:p>
    <w:p w:rsidR="004B4581" w:rsidRDefault="009228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Метод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полуструктурированного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интервью является специализированным, эффективным, гибким  инструментом для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сбора информации о ребенке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его семье. </w:t>
      </w:r>
    </w:p>
    <w:p w:rsidR="004B4581" w:rsidRDefault="009228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Главная задача психолога</w:t>
      </w:r>
      <w:r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- проявлять заинтересованность. Важно понять, как подросток воспринимает реальность и относится к ней.</w:t>
      </w:r>
      <w: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Интервью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позволяет оценить и выявить</w:t>
      </w:r>
      <w:r>
        <w:rPr>
          <w:rFonts w:ascii="Times New Roman" w:eastAsia="Calibri" w:hAnsi="Times New Roman" w:cs="Times New Roman"/>
          <w:sz w:val="28"/>
          <w:szCs w:val="28"/>
        </w:rPr>
        <w:t>: эмоциональное состояние подростка; наличие</w:t>
      </w:r>
      <w: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социально – значимых связей (круг общения, наличие или отсутствие значимых взрослых); особенности детско-родительских отношений (уровень привязанности, тип воспитания, наличие конфликтов); суицидальные риски (наличие самоповреждений, суицидальных мыслей, намерений и действий);   опыт употребления ПАВ (причины, последствия, симптомы);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историю жизни и наличие психотравмирующего опыта (утрата, психологическое, физическое или сексуальное насилие, пренебрежение нуждами), наличие отклонений (психопатологии, расстройства, девиации, деструкции). </w:t>
      </w:r>
      <w:proofErr w:type="gramEnd"/>
    </w:p>
    <w:p w:rsidR="004B4581" w:rsidRDefault="009228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Опрос проводится по заранее подготовленному плану, что позволяет фиксировать критические зоны, которые выявляются в ходе беседы, физиологические реакции, жесты, мимику, характер движений. Однако, не смотря на наличие плана, при проведении данного метода имеется возможность общаться в свободной форме, менять последовательность тем и задавать уточняющие вопросы. </w:t>
      </w:r>
    </w:p>
    <w:p w:rsidR="004B4581" w:rsidRDefault="009228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Основные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правила проведения:</w:t>
      </w:r>
    </w:p>
    <w:p w:rsidR="004B4581" w:rsidRDefault="009228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Изоляция (проведение беседы без посторонних лиц в отдельном помещении).</w:t>
      </w:r>
    </w:p>
    <w:p w:rsidR="004B4581" w:rsidRDefault="009228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- Установление контакта (создание доверительной, непринужденной обстановки).</w:t>
      </w:r>
    </w:p>
    <w:p w:rsidR="004B4581" w:rsidRDefault="009228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Гарантия безопасности (ребенок заранее уведомляется, что содержание ответов будет использовано исключительно в интересах несовершеннолетнего для оказания помощи). </w:t>
      </w:r>
    </w:p>
    <w:p w:rsidR="004B4581" w:rsidRDefault="009228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Свободная форма (предоставление возможности беседе течь так, чтобы обследуемый излагал как можно больше интересующей информации о себе, лишь направляя его, и возвращаясь к темам, которые не были им раскрыты).</w:t>
      </w:r>
    </w:p>
    <w:p w:rsidR="004B4581" w:rsidRDefault="009228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Гибкость (возможность менять последовательность вопросов, задавать уточняющие вопросы или перефразировать вопросы, чтобы затронуть нужную тему косвенно).</w:t>
      </w:r>
    </w:p>
    <w:p w:rsidR="004B4581" w:rsidRDefault="009228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ходе интервью приходится решать целый ряд задач, связанных с необходимостью поддерживать и развивать контакт с несовершеннолетним, собирать нужную информацию, контролировать и структурировать ход интервью. </w:t>
      </w:r>
    </w:p>
    <w:p w:rsidR="004B4581" w:rsidRDefault="0092285B">
      <w:pPr>
        <w:spacing w:after="0" w:line="24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Зачастую особенности поведения собеседника и характер эмоциональной реакции на вопросы оказываются более информативными, чем сами ответы. Очень важно в ходе интервью наблюдать за изменениями эмоционального состояния подростка. При заметном изменении его состояния можно спросить: «Что сейчас происходит?» или «Что ты сейчас чувствуешь?», при необходимости нужно снять эмоциональное напряжение, оказать помощь при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отреагировании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эмоций. Это помогает лучше понять реакции или установки по отношению к каким-то аспектам.</w:t>
      </w:r>
    </w:p>
    <w:p w:rsidR="004B4581" w:rsidRPr="00963CA9" w:rsidRDefault="0032324E" w:rsidP="00963C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Кандидат психологических наук </w:t>
      </w:r>
      <w:proofErr w:type="spellStart"/>
      <w:r w:rsidR="0092285B">
        <w:rPr>
          <w:rFonts w:ascii="Times New Roman" w:eastAsia="Calibri" w:hAnsi="Times New Roman" w:cs="Times New Roman"/>
          <w:sz w:val="28"/>
          <w:szCs w:val="28"/>
        </w:rPr>
        <w:t>Трубицына</w:t>
      </w:r>
      <w:proofErr w:type="spellEnd"/>
      <w:r w:rsidR="0092285B">
        <w:rPr>
          <w:rFonts w:ascii="Times New Roman" w:eastAsia="Calibri" w:hAnsi="Times New Roman" w:cs="Times New Roman"/>
          <w:sz w:val="28"/>
          <w:szCs w:val="28"/>
        </w:rPr>
        <w:t xml:space="preserve"> Л.В.,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285B">
        <w:rPr>
          <w:rFonts w:ascii="Times New Roman" w:eastAsia="Calibri" w:hAnsi="Times New Roman" w:cs="Times New Roman"/>
          <w:sz w:val="28"/>
          <w:szCs w:val="28"/>
        </w:rPr>
        <w:t>отмечает, что при проведении опроса важно максимально полно изучить ситуацию. Вопросы должны охватывать прошлое, настоящее и будущее. Возможно применение приема клиент-центрированного подхода - повторение слов и перефразирование их («Я правильно поня</w:t>
      </w:r>
      <w:proofErr w:type="gramStart"/>
      <w:r w:rsidR="0092285B">
        <w:rPr>
          <w:rFonts w:ascii="Times New Roman" w:eastAsia="Calibri" w:hAnsi="Times New Roman" w:cs="Times New Roman"/>
          <w:sz w:val="28"/>
          <w:szCs w:val="28"/>
        </w:rPr>
        <w:t>л(</w:t>
      </w:r>
      <w:proofErr w:type="gramEnd"/>
      <w:r w:rsidR="0092285B">
        <w:rPr>
          <w:rFonts w:ascii="Times New Roman" w:eastAsia="Calibri" w:hAnsi="Times New Roman" w:cs="Times New Roman"/>
          <w:sz w:val="28"/>
          <w:szCs w:val="28"/>
        </w:rPr>
        <w:t>а), что…» или «Т.е. вы хотите сказать, что…»). Также стоит обратить внимание на спонтанно возникающие иногда в интервью длинные отступления или какие-то истории, нарративы, которые выглядят связанными или не связанными с темой интервью. При появлении таких рассказов или отвлечений стоит постараться выявить сюжет и ключевые моменты это помогает увидеть процесс развития, а также является возможностью для переосмысления опыта или поис</w:t>
      </w:r>
      <w:r w:rsidR="00963CA9">
        <w:rPr>
          <w:rFonts w:ascii="Times New Roman" w:eastAsia="Calibri" w:hAnsi="Times New Roman" w:cs="Times New Roman"/>
          <w:sz w:val="28"/>
          <w:szCs w:val="28"/>
        </w:rPr>
        <w:t xml:space="preserve">ка противоречий в рассказе. </w:t>
      </w:r>
      <w:proofErr w:type="spellStart"/>
      <w:r w:rsidR="0092285B">
        <w:rPr>
          <w:rFonts w:ascii="Times New Roman" w:eastAsia="Calibri" w:hAnsi="Times New Roman" w:cs="Times New Roman"/>
          <w:sz w:val="28"/>
          <w:szCs w:val="28"/>
        </w:rPr>
        <w:t>Трубицына</w:t>
      </w:r>
      <w:proofErr w:type="spellEnd"/>
      <w:r w:rsidR="0092285B">
        <w:rPr>
          <w:rFonts w:ascii="Times New Roman" w:eastAsia="Calibri" w:hAnsi="Times New Roman" w:cs="Times New Roman"/>
          <w:sz w:val="28"/>
          <w:szCs w:val="28"/>
        </w:rPr>
        <w:t xml:space="preserve"> Л. В. рекомендует по завершении интервью сразу же записать свои впечатления, идеи, комментарии, вопросы [3].</w:t>
      </w:r>
    </w:p>
    <w:p w:rsidR="004B4581" w:rsidRDefault="009228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Полуструктурированное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интервью позволяет получить детальные сведения, обеспечивая при этом психологическую поддержку.  Главное создать безопасное пространство для открытого диалога.  Подростки часто скрывают свои переживания, и здесь важно стать внимательным наблюдателем и проявлять чуткость к сигналам, которые подает ребенок при общении. Так можно помочь разобраться в причинах тревоги, злости или грусти, а также обучить конструктивным способам выражения своих эмоций.</w:t>
      </w:r>
      <w:r>
        <w:t xml:space="preserve"> </w:t>
      </w:r>
      <w:r>
        <w:rPr>
          <w:rFonts w:ascii="Times New Roman" w:hAnsi="Times New Roman" w:cs="Times New Roman"/>
          <w:iCs/>
          <w:sz w:val="28"/>
        </w:rPr>
        <w:t xml:space="preserve">Вовремя обнаруженные трудности становятся управляемыми, а их решение помогает </w:t>
      </w:r>
      <w:r>
        <w:rPr>
          <w:rFonts w:ascii="Times New Roman" w:hAnsi="Times New Roman" w:cs="Times New Roman"/>
          <w:iCs/>
          <w:sz w:val="28"/>
        </w:rPr>
        <w:lastRenderedPageBreak/>
        <w:t xml:space="preserve">подростку выйти на новый уровень понимания себя. С помощью беседы можно помочь подростку осознать трудности, снизить тревожность и сформировать новые модели поведения. </w:t>
      </w:r>
    </w:p>
    <w:p w:rsidR="004B4581" w:rsidRDefault="009228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Метод интервью активно используется при поступлении несовершеннолетних в центр помощи детям (далее ЦПД) для выявления фактов жестокого обращения, наличия девиаций в поведении, а также для оказания помощи при адаптации к новым условиям</w:t>
      </w:r>
      <w:r w:rsidR="00963CA9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2324E" w:rsidRDefault="0032324E" w:rsidP="00165F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324E">
        <w:rPr>
          <w:rFonts w:ascii="Times New Roman" w:eastAsia="Calibri" w:hAnsi="Times New Roman" w:cs="Times New Roman"/>
          <w:sz w:val="28"/>
          <w:szCs w:val="28"/>
        </w:rPr>
        <w:t xml:space="preserve">За 2025 год в ЦПД г. Березники было выявлено 23 факта нарушения прав и интересов у 21 воспитанника (у 1 человека жестокое обращение зафиксировано повторно, у 1 человека  – выявлено и жестокое обращение, и нарушение половой неприкосновенности). </w:t>
      </w:r>
      <w:r w:rsidR="00D37D12">
        <w:rPr>
          <w:rFonts w:ascii="Times New Roman" w:eastAsia="Calibri" w:hAnsi="Times New Roman" w:cs="Times New Roman"/>
          <w:sz w:val="28"/>
          <w:szCs w:val="28"/>
        </w:rPr>
        <w:t xml:space="preserve">18 из них было выявлено методом </w:t>
      </w:r>
      <w:proofErr w:type="spellStart"/>
      <w:r w:rsidR="00D37D12">
        <w:rPr>
          <w:rFonts w:ascii="Times New Roman" w:eastAsia="Calibri" w:hAnsi="Times New Roman" w:cs="Times New Roman"/>
          <w:sz w:val="28"/>
          <w:szCs w:val="28"/>
        </w:rPr>
        <w:t>полуструктурированного</w:t>
      </w:r>
      <w:proofErr w:type="spellEnd"/>
      <w:r w:rsidR="00D37D12">
        <w:rPr>
          <w:rFonts w:ascii="Times New Roman" w:eastAsia="Calibri" w:hAnsi="Times New Roman" w:cs="Times New Roman"/>
          <w:sz w:val="28"/>
          <w:szCs w:val="28"/>
        </w:rPr>
        <w:t xml:space="preserve"> интервью. </w:t>
      </w:r>
      <w:r w:rsidR="00D37D12" w:rsidRPr="00D37D12">
        <w:rPr>
          <w:rFonts w:ascii="Times New Roman" w:eastAsia="Calibri" w:hAnsi="Times New Roman" w:cs="Times New Roman"/>
          <w:sz w:val="28"/>
          <w:szCs w:val="28"/>
        </w:rPr>
        <w:t>Для удобства восприяти</w:t>
      </w:r>
      <w:r w:rsidR="00D37D12">
        <w:rPr>
          <w:rFonts w:ascii="Times New Roman" w:eastAsia="Calibri" w:hAnsi="Times New Roman" w:cs="Times New Roman"/>
          <w:sz w:val="28"/>
          <w:szCs w:val="28"/>
        </w:rPr>
        <w:t>я данные отображены в таблице 1.</w:t>
      </w:r>
    </w:p>
    <w:p w:rsidR="0032324E" w:rsidRDefault="0032324E" w:rsidP="0032324E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 1</w:t>
      </w:r>
    </w:p>
    <w:p w:rsidR="00D37D12" w:rsidRPr="0032324E" w:rsidRDefault="00D37D12" w:rsidP="0032324E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2324E" w:rsidRDefault="0032324E" w:rsidP="0032324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2324E">
        <w:rPr>
          <w:rFonts w:ascii="Times New Roman" w:eastAsia="Calibri" w:hAnsi="Times New Roman" w:cs="Times New Roman"/>
          <w:sz w:val="28"/>
          <w:szCs w:val="28"/>
        </w:rPr>
        <w:t>Случаи нарушения прав и интересов воспитанников</w:t>
      </w:r>
      <w:r w:rsidR="00792F53">
        <w:rPr>
          <w:rFonts w:ascii="Times New Roman" w:eastAsia="Calibri" w:hAnsi="Times New Roman" w:cs="Times New Roman"/>
          <w:sz w:val="28"/>
          <w:szCs w:val="28"/>
        </w:rPr>
        <w:t xml:space="preserve"> в ЦПД за 2025 г.</w:t>
      </w:r>
    </w:p>
    <w:p w:rsidR="00056C41" w:rsidRDefault="00056C41" w:rsidP="0032324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3261"/>
        <w:gridCol w:w="1420"/>
        <w:gridCol w:w="3364"/>
      </w:tblGrid>
      <w:tr w:rsidR="00A6459A" w:rsidTr="00D844DF">
        <w:tc>
          <w:tcPr>
            <w:tcW w:w="1809" w:type="dxa"/>
          </w:tcPr>
          <w:p w:rsidR="0032324E" w:rsidRPr="00A6459A" w:rsidRDefault="00D844DF" w:rsidP="0032324E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Карты/случаи</w:t>
            </w:r>
          </w:p>
        </w:tc>
        <w:tc>
          <w:tcPr>
            <w:tcW w:w="3261" w:type="dxa"/>
          </w:tcPr>
          <w:p w:rsidR="0032324E" w:rsidRPr="00A6459A" w:rsidRDefault="0032324E" w:rsidP="0032324E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6459A">
              <w:rPr>
                <w:rFonts w:ascii="Times New Roman" w:eastAsia="Calibri" w:hAnsi="Times New Roman" w:cs="Times New Roman"/>
                <w:sz w:val="24"/>
                <w:szCs w:val="28"/>
              </w:rPr>
              <w:t>Суицидальное поведение</w:t>
            </w:r>
          </w:p>
        </w:tc>
        <w:tc>
          <w:tcPr>
            <w:tcW w:w="1420" w:type="dxa"/>
          </w:tcPr>
          <w:p w:rsidR="0032324E" w:rsidRPr="00A6459A" w:rsidRDefault="0032324E" w:rsidP="0032324E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6459A">
              <w:rPr>
                <w:rFonts w:ascii="Times New Roman" w:eastAsia="Calibri" w:hAnsi="Times New Roman" w:cs="Times New Roman"/>
                <w:sz w:val="24"/>
                <w:szCs w:val="28"/>
              </w:rPr>
              <w:t>Жестокое обращение</w:t>
            </w:r>
          </w:p>
        </w:tc>
        <w:tc>
          <w:tcPr>
            <w:tcW w:w="3364" w:type="dxa"/>
          </w:tcPr>
          <w:p w:rsidR="0032324E" w:rsidRPr="00A6459A" w:rsidRDefault="0032324E" w:rsidP="0032324E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6459A">
              <w:rPr>
                <w:rFonts w:ascii="Times New Roman" w:eastAsia="Calibri" w:hAnsi="Times New Roman" w:cs="Times New Roman"/>
                <w:sz w:val="24"/>
                <w:szCs w:val="28"/>
              </w:rPr>
              <w:t>Нарушение половой неприкосновенности</w:t>
            </w:r>
          </w:p>
        </w:tc>
      </w:tr>
      <w:tr w:rsidR="00E134EB" w:rsidTr="00D844DF">
        <w:tc>
          <w:tcPr>
            <w:tcW w:w="1809" w:type="dxa"/>
          </w:tcPr>
          <w:p w:rsidR="00E134EB" w:rsidRPr="00A6459A" w:rsidRDefault="00A6459A" w:rsidP="0032324E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6459A">
              <w:rPr>
                <w:rFonts w:ascii="Times New Roman" w:eastAsia="Calibri" w:hAnsi="Times New Roman" w:cs="Times New Roman"/>
                <w:sz w:val="24"/>
                <w:szCs w:val="28"/>
              </w:rPr>
              <w:t>Количество сигнальных карт</w:t>
            </w:r>
          </w:p>
        </w:tc>
        <w:tc>
          <w:tcPr>
            <w:tcW w:w="3261" w:type="dxa"/>
          </w:tcPr>
          <w:p w:rsidR="00A6459A" w:rsidRPr="00A6459A" w:rsidRDefault="00A6459A" w:rsidP="00A6459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психологическое насилие - 1</w:t>
            </w:r>
          </w:p>
          <w:p w:rsidR="00E134EB" w:rsidRPr="00A6459A" w:rsidRDefault="00A6459A" w:rsidP="00A6459A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A6459A">
              <w:rPr>
                <w:rFonts w:ascii="Times New Roman" w:eastAsia="Calibri" w:hAnsi="Times New Roman" w:cs="Times New Roman"/>
                <w:sz w:val="24"/>
                <w:szCs w:val="28"/>
              </w:rPr>
              <w:t>суицидальная попытка - 1</w:t>
            </w:r>
          </w:p>
        </w:tc>
        <w:tc>
          <w:tcPr>
            <w:tcW w:w="1420" w:type="dxa"/>
          </w:tcPr>
          <w:p w:rsidR="00E134EB" w:rsidRPr="00A6459A" w:rsidRDefault="00792F53" w:rsidP="0032324E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14 </w:t>
            </w:r>
          </w:p>
        </w:tc>
        <w:tc>
          <w:tcPr>
            <w:tcW w:w="3364" w:type="dxa"/>
          </w:tcPr>
          <w:p w:rsidR="00056C41" w:rsidRPr="00056C41" w:rsidRDefault="00792F53" w:rsidP="00792F53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сексуальное насилие – 3</w:t>
            </w:r>
            <w:r w:rsidR="00056C41" w:rsidRPr="00056C41">
              <w:rPr>
                <w:rFonts w:ascii="Times New Roman" w:eastAsia="Calibri" w:hAnsi="Times New Roman" w:cs="Times New Roman"/>
                <w:sz w:val="24"/>
                <w:szCs w:val="28"/>
              </w:rPr>
              <w:t>;</w:t>
            </w:r>
          </w:p>
          <w:p w:rsidR="00056C41" w:rsidRPr="00056C41" w:rsidRDefault="00056C41" w:rsidP="00792F53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56C41">
              <w:rPr>
                <w:rFonts w:ascii="Times New Roman" w:eastAsia="Calibri" w:hAnsi="Times New Roman" w:cs="Times New Roman"/>
                <w:sz w:val="24"/>
                <w:szCs w:val="28"/>
              </w:rPr>
              <w:t>нарушение половой неприкосновенности – 3;</w:t>
            </w:r>
          </w:p>
          <w:p w:rsidR="00E134EB" w:rsidRPr="00A6459A" w:rsidRDefault="00056C41" w:rsidP="00792F53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056C41">
              <w:rPr>
                <w:rFonts w:ascii="Times New Roman" w:eastAsia="Calibri" w:hAnsi="Times New Roman" w:cs="Times New Roman"/>
                <w:sz w:val="24"/>
                <w:szCs w:val="28"/>
              </w:rPr>
              <w:t>беременность - 1</w:t>
            </w:r>
          </w:p>
        </w:tc>
      </w:tr>
      <w:tr w:rsidR="00792F53" w:rsidTr="00D844DF">
        <w:tc>
          <w:tcPr>
            <w:tcW w:w="1809" w:type="dxa"/>
          </w:tcPr>
          <w:p w:rsidR="00792F53" w:rsidRPr="00A6459A" w:rsidRDefault="00792F53" w:rsidP="0032324E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Количество случаев выявленных методом интервью </w:t>
            </w:r>
          </w:p>
        </w:tc>
        <w:tc>
          <w:tcPr>
            <w:tcW w:w="3261" w:type="dxa"/>
          </w:tcPr>
          <w:p w:rsidR="00792F53" w:rsidRDefault="00792F53" w:rsidP="00792F53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420" w:type="dxa"/>
          </w:tcPr>
          <w:p w:rsidR="00792F53" w:rsidRDefault="00792F53" w:rsidP="00792F53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3364" w:type="dxa"/>
          </w:tcPr>
          <w:p w:rsidR="00792F53" w:rsidRDefault="00792F53" w:rsidP="00792F53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5</w:t>
            </w:r>
          </w:p>
        </w:tc>
      </w:tr>
    </w:tbl>
    <w:p w:rsidR="00D844DF" w:rsidRDefault="00D844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4581" w:rsidRDefault="009228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процессе беседы часто впервые выявляются факты жестокого обращения с детьми и подростками, которые были совершены несколько лет назад и о которых несовершеннолетние никому не рассказывали. При выявлении фактов жестокого обращения на основе интервью пишется подробная сигнальная карта, которая направляется в другие субъекты системы профилактики.  </w:t>
      </w:r>
    </w:p>
    <w:p w:rsidR="004B4581" w:rsidRDefault="009228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выявлении тех или иных нарушений для оказания комплексной помощи несовершеннолетнему составляется индивидуальная программа реабилитации.  В ходе проведения реабилитационной работы психолога с несовершеннолетними, основной упор делается на коррекцию и проработку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полученных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психотравм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с привлечением медицинской службы (в частности врача-психиатра), образовательной службы (поддержка несовершеннолетнего воспитателями). При выявлении факта употребления несовершеннолетним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психоактивных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веществ его консультируют у врача-нарколога и по показаниям госпитализируют в стационар. При поступлении после стационарного лечения проводится работа по мотивированию ребенка на прохождение реабилитации в социально-реабилитационном Центре для несовершеннолетних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употребляющих ПАВ. Данная работа проводится также с детьми, у которых выявлен длительный опыт употребления запрещенных веществ.</w:t>
      </w:r>
    </w:p>
    <w:p w:rsidR="004B4581" w:rsidRDefault="009228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 законными представителями также проводится работа по профилактике жестокого обращения: </w:t>
      </w:r>
    </w:p>
    <w:p w:rsidR="004B4581" w:rsidRDefault="009228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примирение с ребенком с использованием восстановительных технологий и составлением договора;</w:t>
      </w:r>
    </w:p>
    <w:p w:rsidR="004B4581" w:rsidRDefault="009228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индивидуальные консультации с целью повышения родительской компетенции и </w:t>
      </w:r>
      <w:r>
        <w:rPr>
          <w:rFonts w:ascii="Times New Roman" w:hAnsi="Times New Roman" w:cs="Times New Roman"/>
          <w:sz w:val="28"/>
          <w:szCs w:val="28"/>
        </w:rPr>
        <w:t xml:space="preserve">мотивации на </w:t>
      </w:r>
      <w:r>
        <w:rPr>
          <w:rFonts w:ascii="Times New Roman" w:eastAsia="Calibri" w:hAnsi="Times New Roman" w:cs="Times New Roman"/>
          <w:sz w:val="28"/>
          <w:szCs w:val="28"/>
        </w:rPr>
        <w:t>лечение у психиатра, нарколога.</w:t>
      </w:r>
    </w:p>
    <w:p w:rsidR="004B4581" w:rsidRDefault="009228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Законным представителям несовершеннолетних, пострадавших от других взрослых или несовершеннолетних, по выбытию из ЦПД рекоменд</w:t>
      </w:r>
      <w:r w:rsidR="0072684F">
        <w:rPr>
          <w:rFonts w:ascii="Times New Roman" w:eastAsia="Calibri" w:hAnsi="Times New Roman" w:cs="Times New Roman"/>
          <w:sz w:val="28"/>
          <w:szCs w:val="28"/>
        </w:rPr>
        <w:t>овано   обращение к психологам второго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уровня для продолжения коррекционно-реабилитационной работы с ребенком и семьей.  </w:t>
      </w:r>
    </w:p>
    <w:p w:rsidR="004B4581" w:rsidRDefault="0092285B">
      <w:pPr>
        <w:spacing w:after="0" w:line="240" w:lineRule="auto"/>
        <w:ind w:firstLine="709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Таким образом,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полуструктурированное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интервью это метод взаимодействия, сочетающий диагностику и коррекцию, используемый для установления контакта, выявления эмоциональных переживаний и изменения отношения ребенка к проблеме. Через диалог можно помочь подростку осознать трудности, снизить тревожность и сформировать новые модели поведения.</w:t>
      </w:r>
      <w:r>
        <w:t xml:space="preserve"> </w:t>
      </w:r>
    </w:p>
    <w:p w:rsidR="004B4581" w:rsidRDefault="004B4581">
      <w:pPr>
        <w:spacing w:after="0" w:line="240" w:lineRule="auto"/>
        <w:ind w:firstLine="709"/>
        <w:jc w:val="both"/>
      </w:pPr>
    </w:p>
    <w:p w:rsidR="004B4581" w:rsidRDefault="004B45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4581" w:rsidRDefault="0092285B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Toc156218103"/>
      <w:bookmarkStart w:id="2" w:name="_Toc168410044"/>
      <w:r>
        <w:rPr>
          <w:rFonts w:ascii="Times New Roman" w:hAnsi="Times New Roman" w:cs="Times New Roman"/>
          <w:b/>
          <w:color w:val="auto"/>
          <w:sz w:val="28"/>
          <w:szCs w:val="28"/>
        </w:rPr>
        <w:t>Список литературы</w:t>
      </w:r>
      <w:bookmarkEnd w:id="1"/>
      <w:bookmarkEnd w:id="2"/>
    </w:p>
    <w:p w:rsidR="004B4581" w:rsidRDefault="0092285B">
      <w:pPr>
        <w:pStyle w:val="af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eastAsia="Times New Roman"/>
          <w:b w:val="0"/>
          <w:lang w:eastAsia="ru-RU"/>
        </w:rPr>
      </w:pPr>
      <w:proofErr w:type="spellStart"/>
      <w:r>
        <w:rPr>
          <w:rFonts w:eastAsia="Times New Roman"/>
          <w:b w:val="0"/>
          <w:lang w:eastAsia="ru-RU"/>
        </w:rPr>
        <w:t>Клейберг</w:t>
      </w:r>
      <w:proofErr w:type="spellEnd"/>
      <w:r>
        <w:rPr>
          <w:rFonts w:eastAsia="Times New Roman"/>
          <w:b w:val="0"/>
          <w:lang w:eastAsia="ru-RU"/>
        </w:rPr>
        <w:t xml:space="preserve">, Ю.А. Основы психологии социальной работы с </w:t>
      </w:r>
      <w:proofErr w:type="spellStart"/>
      <w:r>
        <w:rPr>
          <w:rFonts w:eastAsia="Times New Roman"/>
          <w:b w:val="0"/>
          <w:lang w:eastAsia="ru-RU"/>
        </w:rPr>
        <w:t>девиантными</w:t>
      </w:r>
      <w:proofErr w:type="spellEnd"/>
      <w:r>
        <w:rPr>
          <w:rFonts w:eastAsia="Times New Roman"/>
          <w:b w:val="0"/>
          <w:lang w:eastAsia="ru-RU"/>
        </w:rPr>
        <w:t xml:space="preserve"> подростками: Монография / Ю.А. </w:t>
      </w:r>
      <w:proofErr w:type="spellStart"/>
      <w:r>
        <w:rPr>
          <w:rFonts w:eastAsia="Times New Roman"/>
          <w:b w:val="0"/>
          <w:lang w:eastAsia="ru-RU"/>
        </w:rPr>
        <w:t>Клейберг</w:t>
      </w:r>
      <w:proofErr w:type="spellEnd"/>
      <w:r>
        <w:rPr>
          <w:rFonts w:eastAsia="Times New Roman"/>
          <w:b w:val="0"/>
          <w:lang w:eastAsia="ru-RU"/>
        </w:rPr>
        <w:t>. – Краснодар: Краснодарский ун-т МВД России, 2013. – 416 с.</w:t>
      </w:r>
    </w:p>
    <w:p w:rsidR="004B4581" w:rsidRDefault="0092285B">
      <w:pPr>
        <w:pStyle w:val="af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eastAsia="Times New Roman"/>
          <w:b w:val="0"/>
          <w:lang w:eastAsia="ru-RU"/>
        </w:rPr>
      </w:pPr>
      <w:r>
        <w:rPr>
          <w:rFonts w:eastAsia="Times New Roman"/>
          <w:b w:val="0"/>
          <w:lang w:eastAsia="ru-RU"/>
        </w:rPr>
        <w:t xml:space="preserve"> Ковалевская, А.В. Психолого-педагогическая помощь детям, находящимся в социально опасном положении: пособие для педагогов-психологов общеобразовательных и социально-педагогических учреждений  А.В. Ковалевская. – Минск: </w:t>
      </w:r>
      <w:proofErr w:type="spellStart"/>
      <w:r>
        <w:rPr>
          <w:rFonts w:eastAsia="Times New Roman"/>
          <w:b w:val="0"/>
          <w:lang w:eastAsia="ru-RU"/>
        </w:rPr>
        <w:t>ЗорныВерасок</w:t>
      </w:r>
      <w:proofErr w:type="spellEnd"/>
      <w:r>
        <w:rPr>
          <w:rFonts w:eastAsia="Times New Roman"/>
          <w:b w:val="0"/>
          <w:lang w:eastAsia="ru-RU"/>
        </w:rPr>
        <w:t>, 2012. – 271 с.</w:t>
      </w:r>
    </w:p>
    <w:p w:rsidR="004B4581" w:rsidRDefault="0092285B">
      <w:pPr>
        <w:pStyle w:val="af3"/>
        <w:numPr>
          <w:ilvl w:val="0"/>
          <w:numId w:val="1"/>
        </w:numPr>
        <w:spacing w:after="0" w:line="240" w:lineRule="auto"/>
        <w:jc w:val="both"/>
        <w:rPr>
          <w:rFonts w:eastAsia="Times New Roman"/>
          <w:b w:val="0"/>
          <w:lang w:eastAsia="ru-RU"/>
        </w:rPr>
      </w:pPr>
      <w:proofErr w:type="spellStart"/>
      <w:r>
        <w:rPr>
          <w:rFonts w:eastAsia="Times New Roman"/>
          <w:b w:val="0"/>
          <w:lang w:eastAsia="ru-RU"/>
        </w:rPr>
        <w:t>Трубицына</w:t>
      </w:r>
      <w:proofErr w:type="spellEnd"/>
      <w:r>
        <w:rPr>
          <w:rFonts w:eastAsia="Times New Roman"/>
          <w:b w:val="0"/>
          <w:lang w:eastAsia="ru-RU"/>
        </w:rPr>
        <w:t>, Л. В. Проведение качественного интервью: учебное пособие.</w:t>
      </w:r>
      <w:r>
        <w:rPr>
          <w:rFonts w:eastAsia="Times New Roman"/>
          <w:lang w:eastAsia="ru-RU"/>
        </w:rPr>
        <w:t xml:space="preserve">– </w:t>
      </w:r>
      <w:r>
        <w:rPr>
          <w:rFonts w:eastAsia="Times New Roman"/>
          <w:b w:val="0"/>
          <w:lang w:eastAsia="ru-RU"/>
        </w:rPr>
        <w:t>АСОУ, 2019. – 56 с.</w:t>
      </w:r>
    </w:p>
    <w:p w:rsidR="004B4581" w:rsidRDefault="0092285B">
      <w:pPr>
        <w:pStyle w:val="af3"/>
        <w:numPr>
          <w:ilvl w:val="0"/>
          <w:numId w:val="1"/>
        </w:numPr>
        <w:rPr>
          <w:rFonts w:eastAsia="Times New Roman"/>
          <w:b w:val="0"/>
          <w:lang w:eastAsia="ru-RU"/>
        </w:rPr>
      </w:pPr>
      <w:proofErr w:type="spellStart"/>
      <w:r>
        <w:rPr>
          <w:rFonts w:eastAsia="Times New Roman"/>
          <w:b w:val="0"/>
          <w:lang w:eastAsia="ru-RU"/>
        </w:rPr>
        <w:t>Цымбал</w:t>
      </w:r>
      <w:proofErr w:type="spellEnd"/>
      <w:r>
        <w:rPr>
          <w:rFonts w:eastAsia="Times New Roman"/>
          <w:b w:val="0"/>
          <w:lang w:eastAsia="ru-RU"/>
        </w:rPr>
        <w:t>, Е.И., Сафонова Т.Я. Помощь детям – жертвам насилия. – М.: Генезис, 2006. - 112 с.</w:t>
      </w:r>
    </w:p>
    <w:p w:rsidR="004B4581" w:rsidRDefault="004B4581">
      <w:pPr>
        <w:spacing w:after="0" w:line="240" w:lineRule="auto"/>
        <w:ind w:left="360"/>
        <w:jc w:val="both"/>
        <w:rPr>
          <w:rFonts w:eastAsia="Times New Roman"/>
        </w:rPr>
      </w:pPr>
    </w:p>
    <w:p w:rsidR="00CB27CF" w:rsidRDefault="00CB27CF">
      <w:pPr>
        <w:spacing w:after="0" w:line="360" w:lineRule="auto"/>
      </w:pPr>
    </w:p>
    <w:p w:rsidR="00CB27CF" w:rsidRPr="00963CA9" w:rsidRDefault="00CB27CF" w:rsidP="00963CA9"/>
    <w:sectPr w:rsidR="00CB27CF" w:rsidRPr="00963CA9">
      <w:footerReference w:type="default" r:id="rId10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73A" w:rsidRDefault="002B573A">
      <w:pPr>
        <w:spacing w:after="0" w:line="240" w:lineRule="auto"/>
      </w:pPr>
      <w:r>
        <w:separator/>
      </w:r>
    </w:p>
  </w:endnote>
  <w:endnote w:type="continuationSeparator" w:id="0">
    <w:p w:rsidR="002B573A" w:rsidRDefault="002B5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8541902"/>
      <w:docPartObj>
        <w:docPartGallery w:val="Page Numbers (Bottom of Page)"/>
        <w:docPartUnique/>
      </w:docPartObj>
    </w:sdtPr>
    <w:sdtEndPr/>
    <w:sdtContent>
      <w:p w:rsidR="004B4581" w:rsidRDefault="0092285B">
        <w:pPr>
          <w:pStyle w:val="af1"/>
          <w:jc w:val="center"/>
          <w:rPr>
            <w:rFonts w:ascii="Times New Roman" w:hAnsi="Times New Roman"/>
            <w:sz w:val="24"/>
          </w:rPr>
        </w:pPr>
        <w:r>
          <w:rPr>
            <w:rFonts w:ascii="Times New Roman" w:hAnsi="Times New Roman"/>
            <w:sz w:val="24"/>
          </w:rPr>
          <w:fldChar w:fldCharType="begin"/>
        </w:r>
        <w:r>
          <w:rPr>
            <w:rFonts w:ascii="Times New Roman" w:hAnsi="Times New Roman"/>
            <w:sz w:val="24"/>
          </w:rPr>
          <w:instrText>PAGE   \* MERGEFORMAT</w:instrText>
        </w:r>
        <w:r>
          <w:rPr>
            <w:rFonts w:ascii="Times New Roman" w:hAnsi="Times New Roman"/>
            <w:sz w:val="24"/>
          </w:rPr>
          <w:fldChar w:fldCharType="separate"/>
        </w:r>
        <w:r w:rsidR="00963CA9">
          <w:rPr>
            <w:rFonts w:ascii="Times New Roman" w:hAnsi="Times New Roman"/>
            <w:noProof/>
            <w:sz w:val="24"/>
          </w:rPr>
          <w:t>2</w:t>
        </w:r>
        <w:r>
          <w:rPr>
            <w:rFonts w:ascii="Times New Roman" w:hAnsi="Times New Roman"/>
            <w:sz w:val="24"/>
          </w:rPr>
          <w:fldChar w:fldCharType="end"/>
        </w:r>
      </w:p>
    </w:sdtContent>
  </w:sdt>
  <w:p w:rsidR="004B4581" w:rsidRDefault="004B4581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73A" w:rsidRDefault="002B573A">
      <w:pPr>
        <w:spacing w:after="0" w:line="240" w:lineRule="auto"/>
      </w:pPr>
      <w:r>
        <w:separator/>
      </w:r>
    </w:p>
  </w:footnote>
  <w:footnote w:type="continuationSeparator" w:id="0">
    <w:p w:rsidR="002B573A" w:rsidRDefault="002B57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74314"/>
    <w:multiLevelType w:val="hybridMultilevel"/>
    <w:tmpl w:val="2D8E2CE6"/>
    <w:lvl w:ilvl="0" w:tplc="0038CEC8">
      <w:start w:val="1"/>
      <w:numFmt w:val="decimal"/>
      <w:lvlText w:val="%1."/>
      <w:lvlJc w:val="left"/>
      <w:pPr>
        <w:ind w:left="720" w:hanging="360"/>
      </w:pPr>
    </w:lvl>
    <w:lvl w:ilvl="1" w:tplc="4A5E6632">
      <w:start w:val="1"/>
      <w:numFmt w:val="lowerLetter"/>
      <w:lvlText w:val="%2."/>
      <w:lvlJc w:val="left"/>
      <w:pPr>
        <w:ind w:left="1440" w:hanging="360"/>
      </w:pPr>
    </w:lvl>
    <w:lvl w:ilvl="2" w:tplc="123864A2">
      <w:start w:val="1"/>
      <w:numFmt w:val="lowerRoman"/>
      <w:lvlText w:val="%3."/>
      <w:lvlJc w:val="right"/>
      <w:pPr>
        <w:ind w:left="2160" w:hanging="180"/>
      </w:pPr>
    </w:lvl>
    <w:lvl w:ilvl="3" w:tplc="37320848">
      <w:start w:val="1"/>
      <w:numFmt w:val="decimal"/>
      <w:lvlText w:val="%4."/>
      <w:lvlJc w:val="left"/>
      <w:pPr>
        <w:ind w:left="2880" w:hanging="360"/>
      </w:pPr>
    </w:lvl>
    <w:lvl w:ilvl="4" w:tplc="FC2CD0EE">
      <w:start w:val="1"/>
      <w:numFmt w:val="lowerLetter"/>
      <w:lvlText w:val="%5."/>
      <w:lvlJc w:val="left"/>
      <w:pPr>
        <w:ind w:left="3600" w:hanging="360"/>
      </w:pPr>
    </w:lvl>
    <w:lvl w:ilvl="5" w:tplc="B3DC9F2C">
      <w:start w:val="1"/>
      <w:numFmt w:val="lowerRoman"/>
      <w:lvlText w:val="%6."/>
      <w:lvlJc w:val="right"/>
      <w:pPr>
        <w:ind w:left="4320" w:hanging="180"/>
      </w:pPr>
    </w:lvl>
    <w:lvl w:ilvl="6" w:tplc="0442B82A">
      <w:start w:val="1"/>
      <w:numFmt w:val="decimal"/>
      <w:lvlText w:val="%7."/>
      <w:lvlJc w:val="left"/>
      <w:pPr>
        <w:ind w:left="5040" w:hanging="360"/>
      </w:pPr>
    </w:lvl>
    <w:lvl w:ilvl="7" w:tplc="9634B356">
      <w:start w:val="1"/>
      <w:numFmt w:val="lowerLetter"/>
      <w:lvlText w:val="%8."/>
      <w:lvlJc w:val="left"/>
      <w:pPr>
        <w:ind w:left="5760" w:hanging="360"/>
      </w:pPr>
    </w:lvl>
    <w:lvl w:ilvl="8" w:tplc="6B0ABC2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581"/>
    <w:rsid w:val="00056C41"/>
    <w:rsid w:val="00165F00"/>
    <w:rsid w:val="001B1B34"/>
    <w:rsid w:val="002B573A"/>
    <w:rsid w:val="0032324E"/>
    <w:rsid w:val="004B4581"/>
    <w:rsid w:val="00593008"/>
    <w:rsid w:val="005A51BD"/>
    <w:rsid w:val="0072684F"/>
    <w:rsid w:val="00792F53"/>
    <w:rsid w:val="007F6806"/>
    <w:rsid w:val="0092285B"/>
    <w:rsid w:val="00963CA9"/>
    <w:rsid w:val="009A1C52"/>
    <w:rsid w:val="00A6459A"/>
    <w:rsid w:val="00C9312B"/>
    <w:rsid w:val="00CB27CF"/>
    <w:rsid w:val="00D37D12"/>
    <w:rsid w:val="00D844DF"/>
    <w:rsid w:val="00E134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table" w:customStyle="1" w:styleId="11">
    <w:name w:val="Сетка таблицы1"/>
    <w:basedOn w:val="a1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tabs>
        <w:tab w:val="right" w:leader="dot" w:pos="9638"/>
      </w:tabs>
      <w:spacing w:after="0" w:line="360" w:lineRule="auto"/>
      <w:ind w:firstLine="567"/>
      <w:jc w:val="both"/>
    </w:pPr>
  </w:style>
  <w:style w:type="character" w:styleId="ae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</w:style>
  <w:style w:type="paragraph" w:styleId="af3">
    <w:name w:val="List Paragraph"/>
    <w:basedOn w:val="a"/>
    <w:uiPriority w:val="99"/>
    <w:qFormat/>
    <w:pPr>
      <w:ind w:left="720"/>
      <w:contextualSpacing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uiPriority w:val="99"/>
    <w:rPr>
      <w:rFonts w:cs="Times New Roman"/>
    </w:rPr>
  </w:style>
  <w:style w:type="character" w:customStyle="1" w:styleId="apple-style-span">
    <w:name w:val="apple-style-span"/>
    <w:basedOn w:val="a0"/>
    <w:uiPriority w:val="99"/>
    <w:rPr>
      <w:rFonts w:cs="Times New Roman"/>
    </w:rPr>
  </w:style>
  <w:style w:type="character" w:customStyle="1" w:styleId="hl">
    <w:name w:val="hl"/>
    <w:basedOn w:val="a0"/>
    <w:uiPriority w:val="99"/>
    <w:rPr>
      <w:rFonts w:cs="Times New Roman"/>
    </w:rPr>
  </w:style>
  <w:style w:type="paragraph" w:styleId="af4">
    <w:name w:val="footnote text"/>
    <w:basedOn w:val="a"/>
    <w:link w:val="af5"/>
    <w:uiPriority w:val="9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hAnsi="Tahoma" w:cs="Tahoma"/>
      <w:sz w:val="16"/>
      <w:szCs w:val="16"/>
    </w:rPr>
  </w:style>
  <w:style w:type="paragraph" w:styleId="af8">
    <w:name w:val="Title"/>
    <w:basedOn w:val="a"/>
    <w:next w:val="a"/>
    <w:link w:val="af9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a">
    <w:name w:val="Subtitle"/>
    <w:basedOn w:val="a"/>
    <w:next w:val="a"/>
    <w:link w:val="afb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b">
    <w:name w:val="Подзаголовок Знак"/>
    <w:basedOn w:val="a0"/>
    <w:link w:val="afa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table" w:customStyle="1" w:styleId="11">
    <w:name w:val="Сетка таблицы1"/>
    <w:basedOn w:val="a1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tabs>
        <w:tab w:val="right" w:leader="dot" w:pos="9638"/>
      </w:tabs>
      <w:spacing w:after="0" w:line="360" w:lineRule="auto"/>
      <w:ind w:firstLine="567"/>
      <w:jc w:val="both"/>
    </w:pPr>
  </w:style>
  <w:style w:type="character" w:styleId="ae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</w:style>
  <w:style w:type="paragraph" w:styleId="af3">
    <w:name w:val="List Paragraph"/>
    <w:basedOn w:val="a"/>
    <w:uiPriority w:val="99"/>
    <w:qFormat/>
    <w:pPr>
      <w:ind w:left="720"/>
      <w:contextualSpacing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uiPriority w:val="99"/>
    <w:rPr>
      <w:rFonts w:cs="Times New Roman"/>
    </w:rPr>
  </w:style>
  <w:style w:type="character" w:customStyle="1" w:styleId="apple-style-span">
    <w:name w:val="apple-style-span"/>
    <w:basedOn w:val="a0"/>
    <w:uiPriority w:val="99"/>
    <w:rPr>
      <w:rFonts w:cs="Times New Roman"/>
    </w:rPr>
  </w:style>
  <w:style w:type="character" w:customStyle="1" w:styleId="hl">
    <w:name w:val="hl"/>
    <w:basedOn w:val="a0"/>
    <w:uiPriority w:val="99"/>
    <w:rPr>
      <w:rFonts w:cs="Times New Roman"/>
    </w:rPr>
  </w:style>
  <w:style w:type="paragraph" w:styleId="af4">
    <w:name w:val="footnote text"/>
    <w:basedOn w:val="a"/>
    <w:link w:val="af5"/>
    <w:uiPriority w:val="9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hAnsi="Tahoma" w:cs="Tahoma"/>
      <w:sz w:val="16"/>
      <w:szCs w:val="16"/>
    </w:rPr>
  </w:style>
  <w:style w:type="paragraph" w:styleId="af8">
    <w:name w:val="Title"/>
    <w:basedOn w:val="a"/>
    <w:next w:val="a"/>
    <w:link w:val="af9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a">
    <w:name w:val="Subtitle"/>
    <w:basedOn w:val="a"/>
    <w:next w:val="a"/>
    <w:link w:val="afb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b">
    <w:name w:val="Подзаголовок Знак"/>
    <w:basedOn w:val="a0"/>
    <w:link w:val="afa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ksu.il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A4334-F485-43A5-9AA8-90AD9AFE8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1375</Words>
  <Characters>7839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39</cp:revision>
  <dcterms:created xsi:type="dcterms:W3CDTF">2024-05-02T06:27:00Z</dcterms:created>
  <dcterms:modified xsi:type="dcterms:W3CDTF">2026-06-04T05:00:00Z</dcterms:modified>
</cp:coreProperties>
</file>