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776210" w14:textId="48582F34" w:rsidR="00B85A27" w:rsidRDefault="00B85A27" w:rsidP="00B85A27">
      <w:pPr>
        <w:jc w:val="center"/>
        <w:rPr>
          <w:rFonts w:ascii="Times New Roman" w:hAnsi="Times New Roman" w:cs="Times New Roman"/>
          <w:b/>
          <w:sz w:val="24"/>
          <w:szCs w:val="24"/>
        </w:rPr>
      </w:pPr>
      <w:r w:rsidRPr="00B85A27">
        <w:rPr>
          <w:rFonts w:ascii="Times New Roman" w:hAnsi="Times New Roman" w:cs="Times New Roman"/>
          <w:b/>
          <w:sz w:val="24"/>
          <w:szCs w:val="24"/>
        </w:rPr>
        <w:t>Сенсорная интеграция как стратегия коррекции поведенческих и эмоциональных трудностей у детей с инвалидностью</w:t>
      </w:r>
    </w:p>
    <w:p w14:paraId="5C436FAF" w14:textId="2DFC93E3" w:rsidR="003F4F03" w:rsidRPr="003F4F03" w:rsidRDefault="00EB71E3" w:rsidP="003F4F0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Буханцова Анастасия Алексеевна</w:t>
      </w:r>
      <w:r w:rsidR="003F4F03">
        <w:rPr>
          <w:rFonts w:ascii="Times New Roman" w:hAnsi="Times New Roman" w:cs="Times New Roman"/>
          <w:sz w:val="24"/>
          <w:szCs w:val="24"/>
        </w:rPr>
        <w:t>,</w:t>
      </w:r>
      <w:r w:rsidR="003F4F03" w:rsidRPr="00E942E8">
        <w:rPr>
          <w:rFonts w:ascii="Times New Roman" w:hAnsi="Times New Roman" w:cs="Times New Roman"/>
          <w:sz w:val="24"/>
          <w:szCs w:val="24"/>
        </w:rPr>
        <w:t xml:space="preserve"> ГБУСО «Ставропольский реабилитационный центр для детей и подростков с ограниченными возможностями здоровья» </w:t>
      </w:r>
    </w:p>
    <w:p w14:paraId="0BF0B15E" w14:textId="06B1562B" w:rsidR="003F4F03" w:rsidRDefault="003F4F03" w:rsidP="003F4F03">
      <w:pPr>
        <w:spacing w:after="0" w:line="240" w:lineRule="auto"/>
        <w:jc w:val="center"/>
        <w:rPr>
          <w:rFonts w:ascii="Times New Roman" w:hAnsi="Times New Roman" w:cs="Times New Roman"/>
          <w:sz w:val="24"/>
          <w:szCs w:val="24"/>
        </w:rPr>
      </w:pPr>
      <w:r w:rsidRPr="00E942E8">
        <w:rPr>
          <w:rFonts w:ascii="Times New Roman" w:hAnsi="Times New Roman" w:cs="Times New Roman"/>
          <w:sz w:val="24"/>
          <w:szCs w:val="24"/>
        </w:rPr>
        <w:t>Россия</w:t>
      </w:r>
      <w:r>
        <w:rPr>
          <w:rFonts w:ascii="Times New Roman" w:hAnsi="Times New Roman" w:cs="Times New Roman"/>
          <w:sz w:val="24"/>
          <w:szCs w:val="24"/>
        </w:rPr>
        <w:t>, Ставропольский край,</w:t>
      </w:r>
      <w:r w:rsidRPr="00E942E8">
        <w:rPr>
          <w:rFonts w:ascii="Times New Roman" w:hAnsi="Times New Roman" w:cs="Times New Roman"/>
          <w:sz w:val="24"/>
          <w:szCs w:val="24"/>
        </w:rPr>
        <w:t xml:space="preserve"> г. Ставрополь, </w:t>
      </w:r>
    </w:p>
    <w:p w14:paraId="33164810" w14:textId="388F54DF" w:rsidR="00766944" w:rsidRPr="00B85A27" w:rsidRDefault="003F4F03" w:rsidP="00EB71E3">
      <w:pPr>
        <w:spacing w:line="240" w:lineRule="auto"/>
        <w:jc w:val="center"/>
        <w:rPr>
          <w:rFonts w:ascii="Times New Roman" w:hAnsi="Times New Roman" w:cs="Times New Roman"/>
          <w:color w:val="0563C1" w:themeColor="hyperlink"/>
          <w:sz w:val="24"/>
          <w:szCs w:val="24"/>
        </w:rPr>
      </w:pPr>
      <w:r w:rsidRPr="002649CF">
        <w:rPr>
          <w:rStyle w:val="docdata"/>
          <w:rFonts w:ascii="Times New Roman" w:hAnsi="Times New Roman" w:cs="Times New Roman"/>
          <w:sz w:val="24"/>
          <w:szCs w:val="24"/>
          <w:lang w:val="en-US"/>
        </w:rPr>
        <w:t>E</w:t>
      </w:r>
      <w:r w:rsidRPr="00B85A27">
        <w:rPr>
          <w:rStyle w:val="docdata"/>
          <w:rFonts w:ascii="Times New Roman" w:hAnsi="Times New Roman" w:cs="Times New Roman"/>
          <w:sz w:val="24"/>
          <w:szCs w:val="24"/>
        </w:rPr>
        <w:t>-</w:t>
      </w:r>
      <w:r>
        <w:rPr>
          <w:rStyle w:val="docdata"/>
          <w:rFonts w:ascii="Times New Roman" w:hAnsi="Times New Roman" w:cs="Times New Roman"/>
          <w:sz w:val="24"/>
          <w:szCs w:val="24"/>
          <w:lang w:val="en-US"/>
        </w:rPr>
        <w:t>m</w:t>
      </w:r>
      <w:r w:rsidRPr="002649CF">
        <w:rPr>
          <w:rStyle w:val="docdata"/>
          <w:rFonts w:ascii="Times New Roman" w:hAnsi="Times New Roman" w:cs="Times New Roman"/>
          <w:sz w:val="24"/>
          <w:szCs w:val="24"/>
          <w:lang w:val="en-US"/>
        </w:rPr>
        <w:t>ail</w:t>
      </w:r>
      <w:r w:rsidRPr="00B85A27">
        <w:rPr>
          <w:rStyle w:val="docdata"/>
          <w:rFonts w:ascii="Open Sans" w:hAnsi="Open Sans"/>
          <w:sz w:val="23"/>
          <w:szCs w:val="23"/>
        </w:rPr>
        <w:t>:</w:t>
      </w:r>
      <w:r w:rsidR="002649CF" w:rsidRPr="00B85A27">
        <w:rPr>
          <w:rStyle w:val="docdata"/>
          <w:rFonts w:ascii="Open Sans" w:hAnsi="Open Sans"/>
          <w:sz w:val="23"/>
          <w:szCs w:val="23"/>
        </w:rPr>
        <w:t xml:space="preserve"> </w:t>
      </w:r>
      <w:hyperlink r:id="rId6" w:history="1">
        <w:r w:rsidR="00EB71E3" w:rsidRPr="00503C5A">
          <w:rPr>
            <w:rStyle w:val="a6"/>
            <w:rFonts w:ascii="Times New Roman" w:hAnsi="Times New Roman" w:cs="Times New Roman"/>
            <w:sz w:val="24"/>
            <w:szCs w:val="24"/>
            <w:lang w:val="en-US"/>
          </w:rPr>
          <w:t>bukhantsova</w:t>
        </w:r>
        <w:r w:rsidR="00EB71E3" w:rsidRPr="00B85A27">
          <w:rPr>
            <w:rStyle w:val="a6"/>
            <w:rFonts w:ascii="Times New Roman" w:hAnsi="Times New Roman" w:cs="Times New Roman"/>
            <w:sz w:val="24"/>
            <w:szCs w:val="24"/>
          </w:rPr>
          <w:t>.2000@</w:t>
        </w:r>
        <w:r w:rsidR="00EB71E3" w:rsidRPr="00503C5A">
          <w:rPr>
            <w:rStyle w:val="a6"/>
            <w:rFonts w:ascii="Times New Roman" w:hAnsi="Times New Roman" w:cs="Times New Roman"/>
            <w:sz w:val="24"/>
            <w:szCs w:val="24"/>
            <w:lang w:val="en-US"/>
          </w:rPr>
          <w:t>mail</w:t>
        </w:r>
        <w:r w:rsidR="00EB71E3" w:rsidRPr="00B85A27">
          <w:rPr>
            <w:rStyle w:val="a6"/>
            <w:rFonts w:ascii="Times New Roman" w:hAnsi="Times New Roman" w:cs="Times New Roman"/>
            <w:sz w:val="24"/>
            <w:szCs w:val="24"/>
          </w:rPr>
          <w:t>.</w:t>
        </w:r>
        <w:r w:rsidR="00EB71E3" w:rsidRPr="00503C5A">
          <w:rPr>
            <w:rStyle w:val="a6"/>
            <w:rFonts w:ascii="Times New Roman" w:hAnsi="Times New Roman" w:cs="Times New Roman"/>
            <w:sz w:val="24"/>
            <w:szCs w:val="24"/>
            <w:lang w:val="en-US"/>
          </w:rPr>
          <w:t>ru</w:t>
        </w:r>
      </w:hyperlink>
    </w:p>
    <w:p w14:paraId="78D74DA6" w14:textId="097EC01D" w:rsidR="00766944" w:rsidRPr="009B0031" w:rsidRDefault="00B85A27" w:rsidP="00953501">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B85A27">
        <w:rPr>
          <w:rFonts w:ascii="Times New Roman" w:eastAsia="Times New Roman" w:hAnsi="Times New Roman" w:cs="Times New Roman"/>
          <w:sz w:val="24"/>
          <w:szCs w:val="24"/>
          <w:lang w:eastAsia="ru-RU"/>
        </w:rPr>
        <w:t xml:space="preserve">Поведенческие и эмоциональные трудности (агрессия, самоагрессия, стереотипии, повышенная тревожность, гиперактивность, негативизм) являются распространёнными вторичными нарушениями у детей с </w:t>
      </w:r>
      <w:r w:rsidR="00953501">
        <w:rPr>
          <w:rFonts w:ascii="Times New Roman" w:eastAsia="Times New Roman" w:hAnsi="Times New Roman" w:cs="Times New Roman"/>
          <w:sz w:val="24"/>
          <w:szCs w:val="24"/>
          <w:lang w:eastAsia="ru-RU"/>
        </w:rPr>
        <w:t>ограниченными возможностями здоровья</w:t>
      </w:r>
      <w:r w:rsidRPr="00B85A27">
        <w:rPr>
          <w:rFonts w:ascii="Times New Roman" w:eastAsia="Times New Roman" w:hAnsi="Times New Roman" w:cs="Times New Roman"/>
          <w:sz w:val="24"/>
          <w:szCs w:val="24"/>
          <w:lang w:eastAsia="ru-RU"/>
        </w:rPr>
        <w:t xml:space="preserve"> и инвалидностью. Они часто выступают основным препятствием для социальной адаптации, обучения и интеграции, вызывая стресс как у самого ребёнка, так и у его окружения. Традиционные поведенческие методы коррекции не всегда учитывают нейробиологические основы этих трудностей. В этой связи подход, основанный на теории сенсорной интеграции (СИ), разработанной А. Джин Айрес, предлагает принципиально иной взгляд: многие поведенческие проблемы рассматриваются как следствие нарушенной обработки и интеграции сенсорной информации (тактильной, проприоцептивной, вестибулярной, зрительной, слуховой) в центральной нервной системе.</w:t>
      </w:r>
    </w:p>
    <w:p w14:paraId="492B988E" w14:textId="25E88BBF" w:rsidR="00B85A27" w:rsidRPr="00B85A27" w:rsidRDefault="00B85A27" w:rsidP="00953501">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B85A27">
        <w:rPr>
          <w:rFonts w:ascii="Times New Roman" w:eastAsia="Times New Roman" w:hAnsi="Times New Roman" w:cs="Times New Roman"/>
          <w:sz w:val="24"/>
          <w:szCs w:val="24"/>
          <w:lang w:eastAsia="ru-RU"/>
        </w:rPr>
        <w:t xml:space="preserve">Сенсорная интеграция </w:t>
      </w:r>
      <w:r>
        <w:rPr>
          <w:rFonts w:ascii="Times New Roman" w:eastAsia="Times New Roman" w:hAnsi="Times New Roman" w:cs="Times New Roman"/>
          <w:sz w:val="24"/>
          <w:szCs w:val="24"/>
          <w:lang w:eastAsia="ru-RU"/>
        </w:rPr>
        <w:t>-</w:t>
      </w:r>
      <w:r w:rsidRPr="00B85A27">
        <w:rPr>
          <w:rFonts w:ascii="Times New Roman" w:eastAsia="Times New Roman" w:hAnsi="Times New Roman" w:cs="Times New Roman"/>
          <w:sz w:val="24"/>
          <w:szCs w:val="24"/>
          <w:lang w:eastAsia="ru-RU"/>
        </w:rPr>
        <w:t xml:space="preserve"> это неврологический процесс, при котором мозг организует и интерпретирует информацию, поступающую от органов чувств, и формирует адекватную адаптивную реакцию. Дисфункция сенсорной интеграции (ДСИ) проявляется как гиперчувствительность (например, тактильная защита, непереносимость звуков), гипочувствительность (поиск интенсивных ощущений) или трудности сенсорной дискриминации. Для детей с </w:t>
      </w:r>
      <w:r w:rsidR="00AD6316">
        <w:rPr>
          <w:rFonts w:ascii="Times New Roman" w:eastAsia="Times New Roman" w:hAnsi="Times New Roman" w:cs="Times New Roman"/>
          <w:sz w:val="24"/>
          <w:szCs w:val="24"/>
          <w:lang w:eastAsia="ru-RU"/>
        </w:rPr>
        <w:t>РАС</w:t>
      </w:r>
      <w:r w:rsidRPr="00B85A27">
        <w:rPr>
          <w:rFonts w:ascii="Times New Roman" w:eastAsia="Times New Roman" w:hAnsi="Times New Roman" w:cs="Times New Roman"/>
          <w:sz w:val="24"/>
          <w:szCs w:val="24"/>
          <w:lang w:eastAsia="ru-RU"/>
        </w:rPr>
        <w:t>, ДЦП, СДВГ, генетическими синдромами ДСИ является типичным сопутствующим нарушением.</w:t>
      </w:r>
    </w:p>
    <w:p w14:paraId="62650236" w14:textId="28886890" w:rsidR="009B0031" w:rsidRDefault="00B85A27" w:rsidP="00953501">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B85A27">
        <w:rPr>
          <w:rFonts w:ascii="Times New Roman" w:eastAsia="Times New Roman" w:hAnsi="Times New Roman" w:cs="Times New Roman"/>
          <w:sz w:val="24"/>
          <w:szCs w:val="24"/>
          <w:lang w:eastAsia="ru-RU"/>
        </w:rPr>
        <w:t>Ребёнок, чей мозг не может правильно обработать сенсорный поток, живёт в состоянии постоянного дистресса. Непереносимый шум, прикосновение одежды, неустойчивая поверхность вызывают реакцию «борьбы, бегства или замирания». Стереотипные действия (раскачивание, кружение, махание руками) могут быть попыткой успокоить нервную систему (самостимуляция) или, наоборот, обеспечить недостающую сенсорную нагрузку. Таким образом, «проблемное» поведение зачастую является компенсаторной стратегией саморегуляции в условиях сенсорного хаоса.</w:t>
      </w:r>
    </w:p>
    <w:p w14:paraId="772A933F" w14:textId="578DC2B1" w:rsidR="00B85A27" w:rsidRPr="00B85A27" w:rsidRDefault="00AD6316" w:rsidP="00953501">
      <w:pPr>
        <w:shd w:val="clear" w:color="auto" w:fill="FFFFFF"/>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Ставропольском реабилитационном центре педагоги применяют терапию, основанную</w:t>
      </w:r>
      <w:r w:rsidR="00B85A27" w:rsidRPr="00B85A27">
        <w:rPr>
          <w:rFonts w:ascii="Times New Roman" w:eastAsia="Times New Roman" w:hAnsi="Times New Roman" w:cs="Times New Roman"/>
          <w:sz w:val="24"/>
          <w:szCs w:val="24"/>
          <w:lang w:eastAsia="ru-RU"/>
        </w:rPr>
        <w:t xml:space="preserve"> на принципах сенсорной интеграции, </w:t>
      </w:r>
      <w:r>
        <w:rPr>
          <w:rFonts w:ascii="Times New Roman" w:eastAsia="Times New Roman" w:hAnsi="Times New Roman" w:cs="Times New Roman"/>
          <w:sz w:val="24"/>
          <w:szCs w:val="24"/>
          <w:lang w:eastAsia="ru-RU"/>
        </w:rPr>
        <w:t xml:space="preserve">она </w:t>
      </w:r>
      <w:r w:rsidR="00B85A27" w:rsidRPr="00B85A27">
        <w:rPr>
          <w:rFonts w:ascii="Times New Roman" w:eastAsia="Times New Roman" w:hAnsi="Times New Roman" w:cs="Times New Roman"/>
          <w:sz w:val="24"/>
          <w:szCs w:val="24"/>
          <w:lang w:eastAsia="ru-RU"/>
        </w:rPr>
        <w:t>направлен</w:t>
      </w:r>
      <w:r>
        <w:rPr>
          <w:rFonts w:ascii="Times New Roman" w:eastAsia="Times New Roman" w:hAnsi="Times New Roman" w:cs="Times New Roman"/>
          <w:sz w:val="24"/>
          <w:szCs w:val="24"/>
          <w:lang w:eastAsia="ru-RU"/>
        </w:rPr>
        <w:t>а</w:t>
      </w:r>
      <w:r w:rsidR="00B85A27" w:rsidRPr="00B85A27">
        <w:rPr>
          <w:rFonts w:ascii="Times New Roman" w:eastAsia="Times New Roman" w:hAnsi="Times New Roman" w:cs="Times New Roman"/>
          <w:sz w:val="24"/>
          <w:szCs w:val="24"/>
          <w:lang w:eastAsia="ru-RU"/>
        </w:rPr>
        <w:t xml:space="preserve"> на обеспечение ребёнка контролируемым, соответствующим его неврологическим потребностям сенсорным опытом (прежде всего вестибулярным, проприоцептивным и тактильным) в условиях специально организованной среды (сенсорной комнаты, зала с подвесным оборудованием).</w:t>
      </w:r>
    </w:p>
    <w:p w14:paraId="77536C41" w14:textId="77777777" w:rsidR="00B85A27" w:rsidRDefault="00B85A27" w:rsidP="00953501">
      <w:pPr>
        <w:shd w:val="clear" w:color="auto" w:fill="FFFFFF"/>
        <w:spacing w:after="0" w:line="240" w:lineRule="auto"/>
        <w:ind w:firstLine="709"/>
        <w:jc w:val="both"/>
      </w:pPr>
      <w:r w:rsidRPr="00B85A27">
        <w:rPr>
          <w:rFonts w:ascii="Times New Roman" w:eastAsia="Times New Roman" w:hAnsi="Times New Roman" w:cs="Times New Roman"/>
          <w:sz w:val="24"/>
          <w:szCs w:val="24"/>
          <w:lang w:eastAsia="ru-RU"/>
        </w:rPr>
        <w:t>Цель терапии не тренировка конкретных навыков, а опосредованное улучшение поведения и эмоционального состояния через «настройку» работы сенсорных систем. Ключевые задачи:</w:t>
      </w:r>
      <w:r w:rsidRPr="00B85A27">
        <w:t xml:space="preserve"> </w:t>
      </w:r>
    </w:p>
    <w:p w14:paraId="1A37653A" w14:textId="1F7C526C" w:rsidR="00B85A27" w:rsidRPr="00B85A27" w:rsidRDefault="00B85A27" w:rsidP="00953501">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B85A27">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r w:rsidRPr="00B85A27">
        <w:rPr>
          <w:rFonts w:ascii="Times New Roman" w:eastAsia="Times New Roman" w:hAnsi="Times New Roman" w:cs="Times New Roman"/>
          <w:sz w:val="24"/>
          <w:szCs w:val="24"/>
          <w:lang w:eastAsia="ru-RU"/>
        </w:rPr>
        <w:t>Нормализация сенсорного порога:</w:t>
      </w:r>
      <w:r>
        <w:rPr>
          <w:rFonts w:ascii="Times New Roman" w:eastAsia="Times New Roman" w:hAnsi="Times New Roman" w:cs="Times New Roman"/>
          <w:sz w:val="24"/>
          <w:szCs w:val="24"/>
          <w:lang w:eastAsia="ru-RU"/>
        </w:rPr>
        <w:t xml:space="preserve"> </w:t>
      </w:r>
      <w:r w:rsidRPr="00B85A27">
        <w:rPr>
          <w:rFonts w:ascii="Times New Roman" w:eastAsia="Times New Roman" w:hAnsi="Times New Roman" w:cs="Times New Roman"/>
          <w:sz w:val="24"/>
          <w:szCs w:val="24"/>
          <w:lang w:eastAsia="ru-RU"/>
        </w:rPr>
        <w:t>снижение гиперчувствительности через постепенную, ненасильственную десенсибилизацию и удовлетворение потребности при гипочувствительности.</w:t>
      </w:r>
    </w:p>
    <w:p w14:paraId="5A332E92" w14:textId="1BC44ACB" w:rsidR="00B85A27" w:rsidRPr="00B85A27" w:rsidRDefault="00B85A27" w:rsidP="00953501">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B85A27">
        <w:rPr>
          <w:rFonts w:ascii="Times New Roman" w:eastAsia="Times New Roman" w:hAnsi="Times New Roman" w:cs="Times New Roman"/>
          <w:sz w:val="24"/>
          <w:szCs w:val="24"/>
          <w:lang w:eastAsia="ru-RU"/>
        </w:rPr>
        <w:t>2.</w:t>
      </w:r>
      <w:r>
        <w:rPr>
          <w:rFonts w:ascii="Times New Roman" w:eastAsia="Times New Roman" w:hAnsi="Times New Roman" w:cs="Times New Roman"/>
          <w:sz w:val="24"/>
          <w:szCs w:val="24"/>
          <w:lang w:eastAsia="ru-RU"/>
        </w:rPr>
        <w:t xml:space="preserve"> </w:t>
      </w:r>
      <w:r w:rsidRPr="00B85A27">
        <w:rPr>
          <w:rFonts w:ascii="Times New Roman" w:eastAsia="Times New Roman" w:hAnsi="Times New Roman" w:cs="Times New Roman"/>
          <w:sz w:val="24"/>
          <w:szCs w:val="24"/>
          <w:lang w:eastAsia="ru-RU"/>
        </w:rPr>
        <w:t>Улучшение модуляции сенсорных сигналов:</w:t>
      </w:r>
      <w:r>
        <w:rPr>
          <w:rFonts w:ascii="Times New Roman" w:eastAsia="Times New Roman" w:hAnsi="Times New Roman" w:cs="Times New Roman"/>
          <w:sz w:val="24"/>
          <w:szCs w:val="24"/>
          <w:lang w:eastAsia="ru-RU"/>
        </w:rPr>
        <w:t xml:space="preserve"> </w:t>
      </w:r>
      <w:r w:rsidRPr="00B85A27">
        <w:rPr>
          <w:rFonts w:ascii="Times New Roman" w:eastAsia="Times New Roman" w:hAnsi="Times New Roman" w:cs="Times New Roman"/>
          <w:sz w:val="24"/>
          <w:szCs w:val="24"/>
          <w:lang w:eastAsia="ru-RU"/>
        </w:rPr>
        <w:t>способности мозга регулировать интенсивность реакции на стимулы.</w:t>
      </w:r>
    </w:p>
    <w:p w14:paraId="788E8255" w14:textId="3014EC69" w:rsidR="00B85A27" w:rsidRPr="00B85A27" w:rsidRDefault="00B85A27" w:rsidP="00953501">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B85A27">
        <w:rPr>
          <w:rFonts w:ascii="Times New Roman" w:eastAsia="Times New Roman" w:hAnsi="Times New Roman" w:cs="Times New Roman"/>
          <w:sz w:val="24"/>
          <w:szCs w:val="24"/>
          <w:lang w:eastAsia="ru-RU"/>
        </w:rPr>
        <w:t>3.</w:t>
      </w:r>
      <w:r>
        <w:rPr>
          <w:rFonts w:ascii="Times New Roman" w:eastAsia="Times New Roman" w:hAnsi="Times New Roman" w:cs="Times New Roman"/>
          <w:sz w:val="24"/>
          <w:szCs w:val="24"/>
          <w:lang w:eastAsia="ru-RU"/>
        </w:rPr>
        <w:t xml:space="preserve"> </w:t>
      </w:r>
      <w:r w:rsidRPr="00B85A27">
        <w:rPr>
          <w:rFonts w:ascii="Times New Roman" w:eastAsia="Times New Roman" w:hAnsi="Times New Roman" w:cs="Times New Roman"/>
          <w:sz w:val="24"/>
          <w:szCs w:val="24"/>
          <w:lang w:eastAsia="ru-RU"/>
        </w:rPr>
        <w:t>Развитие саморегуляции: формирование внутренней способности ребёнка управлять своим уровнем возбуждения и эмоциональным состоянием.</w:t>
      </w:r>
    </w:p>
    <w:p w14:paraId="05D14B5B" w14:textId="77777777" w:rsidR="00AD6316" w:rsidRDefault="00B85A27" w:rsidP="00AD6316">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B85A27">
        <w:rPr>
          <w:rFonts w:ascii="Times New Roman" w:eastAsia="Times New Roman" w:hAnsi="Times New Roman" w:cs="Times New Roman"/>
          <w:sz w:val="24"/>
          <w:szCs w:val="24"/>
          <w:lang w:eastAsia="ru-RU"/>
        </w:rPr>
        <w:t>4.</w:t>
      </w:r>
      <w:r>
        <w:rPr>
          <w:rFonts w:ascii="Times New Roman" w:eastAsia="Times New Roman" w:hAnsi="Times New Roman" w:cs="Times New Roman"/>
          <w:sz w:val="24"/>
          <w:szCs w:val="24"/>
          <w:lang w:eastAsia="ru-RU"/>
        </w:rPr>
        <w:t xml:space="preserve"> </w:t>
      </w:r>
      <w:r w:rsidRPr="00B85A27">
        <w:rPr>
          <w:rFonts w:ascii="Times New Roman" w:eastAsia="Times New Roman" w:hAnsi="Times New Roman" w:cs="Times New Roman"/>
          <w:sz w:val="24"/>
          <w:szCs w:val="24"/>
          <w:lang w:eastAsia="ru-RU"/>
        </w:rPr>
        <w:t>Стимулирование адаптивных ответов: организация целенаправленных действий в ответ на сенсорный вызов (например, качаясь в гамаке, достать и бросить мяч).</w:t>
      </w:r>
    </w:p>
    <w:p w14:paraId="3A983563" w14:textId="0AE54322" w:rsidR="00B85A27" w:rsidRDefault="00AD6316" w:rsidP="00AD6316">
      <w:pPr>
        <w:shd w:val="clear" w:color="auto" w:fill="FFFFFF"/>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Результаты данной практики в Ставропольском реабилитационном центре </w:t>
      </w:r>
      <w:r w:rsidR="00B85A27" w:rsidRPr="00B85A27">
        <w:rPr>
          <w:rFonts w:ascii="Times New Roman" w:eastAsia="Times New Roman" w:hAnsi="Times New Roman" w:cs="Times New Roman"/>
          <w:sz w:val="24"/>
          <w:szCs w:val="24"/>
          <w:lang w:eastAsia="ru-RU"/>
        </w:rPr>
        <w:t>демонстрируют положительное влияние сенсорно-интегративного подхода на поведение и эмоциональную сферу:</w:t>
      </w:r>
    </w:p>
    <w:p w14:paraId="209F6F4A" w14:textId="77777777" w:rsidR="00B85A27" w:rsidRDefault="00B85A27" w:rsidP="00953501">
      <w:pPr>
        <w:shd w:val="clear" w:color="auto" w:fill="FFFFFF"/>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xml:space="preserve">- </w:t>
      </w:r>
      <w:r w:rsidRPr="00B85A27">
        <w:rPr>
          <w:rFonts w:ascii="Times New Roman" w:eastAsia="Times New Roman" w:hAnsi="Times New Roman" w:cs="Times New Roman"/>
          <w:sz w:val="24"/>
          <w:szCs w:val="24"/>
          <w:lang w:eastAsia="ru-RU"/>
        </w:rPr>
        <w:t>Снижение тревожности и страхов:</w:t>
      </w:r>
      <w:r>
        <w:rPr>
          <w:rFonts w:ascii="Times New Roman" w:eastAsia="Times New Roman" w:hAnsi="Times New Roman" w:cs="Times New Roman"/>
          <w:sz w:val="24"/>
          <w:szCs w:val="24"/>
          <w:lang w:eastAsia="ru-RU"/>
        </w:rPr>
        <w:t xml:space="preserve"> у</w:t>
      </w:r>
      <w:r w:rsidRPr="00B85A27">
        <w:rPr>
          <w:rFonts w:ascii="Times New Roman" w:eastAsia="Times New Roman" w:hAnsi="Times New Roman" w:cs="Times New Roman"/>
          <w:sz w:val="24"/>
          <w:szCs w:val="24"/>
          <w:lang w:eastAsia="ru-RU"/>
        </w:rPr>
        <w:t>порядоченная сенсорная стимуляция (глубокое давление, ритмичное качание) активирует парасимпатическую нервную систему, способствуя релаксации.</w:t>
      </w:r>
    </w:p>
    <w:p w14:paraId="33B0C30B" w14:textId="77777777" w:rsidR="00B85A27" w:rsidRDefault="00B85A27" w:rsidP="00953501">
      <w:pPr>
        <w:shd w:val="clear" w:color="auto" w:fill="FFFFFF"/>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B85A27">
        <w:rPr>
          <w:rFonts w:ascii="Times New Roman" w:eastAsia="Times New Roman" w:hAnsi="Times New Roman" w:cs="Times New Roman"/>
          <w:sz w:val="24"/>
          <w:szCs w:val="24"/>
          <w:lang w:eastAsia="ru-RU"/>
        </w:rPr>
        <w:t>Уменьшение стереотипий и самоагрессии:</w:t>
      </w:r>
      <w:r>
        <w:rPr>
          <w:rFonts w:ascii="Times New Roman" w:eastAsia="Times New Roman" w:hAnsi="Times New Roman" w:cs="Times New Roman"/>
          <w:sz w:val="24"/>
          <w:szCs w:val="24"/>
          <w:lang w:eastAsia="ru-RU"/>
        </w:rPr>
        <w:t xml:space="preserve"> п</w:t>
      </w:r>
      <w:r w:rsidRPr="00B85A27">
        <w:rPr>
          <w:rFonts w:ascii="Times New Roman" w:eastAsia="Times New Roman" w:hAnsi="Times New Roman" w:cs="Times New Roman"/>
          <w:sz w:val="24"/>
          <w:szCs w:val="24"/>
          <w:lang w:eastAsia="ru-RU"/>
        </w:rPr>
        <w:t>ри адекватном удовлетворении сенсорных потребностей (проприоцептивной нагрузки, вестибулярной стимуляции) необходимость в самостимулирующем поведении снижается.</w:t>
      </w:r>
    </w:p>
    <w:p w14:paraId="5FE52BB7" w14:textId="77777777" w:rsidR="00AD6316" w:rsidRDefault="00B85A27" w:rsidP="00AD6316">
      <w:pPr>
        <w:shd w:val="clear" w:color="auto" w:fill="FFFFFF"/>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B85A27">
        <w:rPr>
          <w:rFonts w:ascii="Times New Roman" w:eastAsia="Times New Roman" w:hAnsi="Times New Roman" w:cs="Times New Roman"/>
          <w:sz w:val="24"/>
          <w:szCs w:val="24"/>
          <w:lang w:eastAsia="ru-RU"/>
        </w:rPr>
        <w:t>Коррекция гиперактивности и импульсивности:</w:t>
      </w:r>
      <w:r>
        <w:rPr>
          <w:rFonts w:ascii="Times New Roman" w:eastAsia="Times New Roman" w:hAnsi="Times New Roman" w:cs="Times New Roman"/>
          <w:sz w:val="24"/>
          <w:szCs w:val="24"/>
          <w:lang w:eastAsia="ru-RU"/>
        </w:rPr>
        <w:t xml:space="preserve"> р</w:t>
      </w:r>
      <w:r w:rsidRPr="00B85A27">
        <w:rPr>
          <w:rFonts w:ascii="Times New Roman" w:eastAsia="Times New Roman" w:hAnsi="Times New Roman" w:cs="Times New Roman"/>
          <w:sz w:val="24"/>
          <w:szCs w:val="24"/>
          <w:lang w:eastAsia="ru-RU"/>
        </w:rPr>
        <w:t>егулярная организация «сенсорной диеты» (спланированной активности в течение дня) помогает стабилизировать уровень возбуждения ЦНС, улучшая способность к концентрации.</w:t>
      </w:r>
    </w:p>
    <w:p w14:paraId="66F723B1" w14:textId="77777777" w:rsidR="00AD6316" w:rsidRDefault="00AD6316" w:rsidP="00AD6316">
      <w:pPr>
        <w:shd w:val="clear" w:color="auto" w:fill="FFFFFF"/>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B85A27" w:rsidRPr="00B85A27">
        <w:rPr>
          <w:rFonts w:ascii="Times New Roman" w:eastAsia="Times New Roman" w:hAnsi="Times New Roman" w:cs="Times New Roman"/>
          <w:sz w:val="24"/>
          <w:szCs w:val="24"/>
          <w:lang w:eastAsia="ru-RU"/>
        </w:rPr>
        <w:t>Снижение агрессии и вспышек гнева:</w:t>
      </w:r>
      <w:r w:rsidR="00B85A27">
        <w:rPr>
          <w:rFonts w:ascii="Times New Roman" w:eastAsia="Times New Roman" w:hAnsi="Times New Roman" w:cs="Times New Roman"/>
          <w:sz w:val="24"/>
          <w:szCs w:val="24"/>
          <w:lang w:eastAsia="ru-RU"/>
        </w:rPr>
        <w:t xml:space="preserve"> к</w:t>
      </w:r>
      <w:r w:rsidR="00B85A27" w:rsidRPr="00B85A27">
        <w:rPr>
          <w:rFonts w:ascii="Times New Roman" w:eastAsia="Times New Roman" w:hAnsi="Times New Roman" w:cs="Times New Roman"/>
          <w:sz w:val="24"/>
          <w:szCs w:val="24"/>
          <w:lang w:eastAsia="ru-RU"/>
        </w:rPr>
        <w:t>ак реакция на сенсорную перегрузку. Предоставление ребёнку инструментов для саморегуляции (например, «уголок уединения», утяжелённые одеяла, жевательные аксессуары) позволяет предотвратить или смягчить поведенческие срывы.</w:t>
      </w:r>
    </w:p>
    <w:p w14:paraId="106147F7" w14:textId="17B64FA7" w:rsidR="00B85A27" w:rsidRDefault="00AD6316" w:rsidP="00AD6316">
      <w:pPr>
        <w:shd w:val="clear" w:color="auto" w:fill="FFFFFF"/>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B85A27" w:rsidRPr="00B85A27">
        <w:rPr>
          <w:rFonts w:ascii="Times New Roman" w:eastAsia="Times New Roman" w:hAnsi="Times New Roman" w:cs="Times New Roman"/>
          <w:sz w:val="24"/>
          <w:szCs w:val="24"/>
          <w:lang w:eastAsia="ru-RU"/>
        </w:rPr>
        <w:t>Повышение толерантности к тактильному контакту и социальному вза</w:t>
      </w:r>
      <w:r>
        <w:rPr>
          <w:rFonts w:ascii="Times New Roman" w:eastAsia="Times New Roman" w:hAnsi="Times New Roman" w:cs="Times New Roman"/>
          <w:sz w:val="24"/>
          <w:szCs w:val="24"/>
          <w:lang w:eastAsia="ru-RU"/>
        </w:rPr>
        <w:t xml:space="preserve">имодействию, </w:t>
      </w:r>
      <w:r w:rsidR="00B85A27">
        <w:rPr>
          <w:rFonts w:ascii="Times New Roman" w:eastAsia="Times New Roman" w:hAnsi="Times New Roman" w:cs="Times New Roman"/>
          <w:sz w:val="24"/>
          <w:szCs w:val="24"/>
          <w:lang w:eastAsia="ru-RU"/>
        </w:rPr>
        <w:t>ч</w:t>
      </w:r>
      <w:r w:rsidR="00B85A27" w:rsidRPr="00B85A27">
        <w:rPr>
          <w:rFonts w:ascii="Times New Roman" w:eastAsia="Times New Roman" w:hAnsi="Times New Roman" w:cs="Times New Roman"/>
          <w:sz w:val="24"/>
          <w:szCs w:val="24"/>
          <w:lang w:eastAsia="ru-RU"/>
        </w:rPr>
        <w:t>то является основой для развития коммуникативных навыков.</w:t>
      </w:r>
    </w:p>
    <w:p w14:paraId="416BB03F" w14:textId="5A93C30E" w:rsidR="00B85A27" w:rsidRPr="00B85A27" w:rsidRDefault="00B85A27" w:rsidP="00953501">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B85A27">
        <w:rPr>
          <w:rFonts w:ascii="Times New Roman" w:eastAsia="Times New Roman" w:hAnsi="Times New Roman" w:cs="Times New Roman"/>
          <w:sz w:val="24"/>
          <w:szCs w:val="24"/>
          <w:lang w:eastAsia="ru-RU"/>
        </w:rPr>
        <w:t>Важно отметить, что</w:t>
      </w:r>
      <w:r w:rsidR="00AD6316">
        <w:rPr>
          <w:rFonts w:ascii="Times New Roman" w:eastAsia="Times New Roman" w:hAnsi="Times New Roman" w:cs="Times New Roman"/>
          <w:sz w:val="24"/>
          <w:szCs w:val="24"/>
          <w:lang w:eastAsia="ru-RU"/>
        </w:rPr>
        <w:t xml:space="preserve"> сенсорно-интегративная терапия</w:t>
      </w:r>
      <w:r w:rsidRPr="00B85A27">
        <w:rPr>
          <w:rFonts w:ascii="Times New Roman" w:eastAsia="Times New Roman" w:hAnsi="Times New Roman" w:cs="Times New Roman"/>
          <w:sz w:val="24"/>
          <w:szCs w:val="24"/>
          <w:lang w:eastAsia="ru-RU"/>
        </w:rPr>
        <w:t xml:space="preserve"> должна применяться:</w:t>
      </w:r>
    </w:p>
    <w:p w14:paraId="5B5534F4" w14:textId="49BE9C60" w:rsidR="00B85A27" w:rsidRPr="00B85A27" w:rsidRDefault="00B85A27" w:rsidP="00953501">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B85A27">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r w:rsidRPr="00B85A27">
        <w:rPr>
          <w:rFonts w:ascii="Times New Roman" w:eastAsia="Times New Roman" w:hAnsi="Times New Roman" w:cs="Times New Roman"/>
          <w:sz w:val="24"/>
          <w:szCs w:val="24"/>
          <w:lang w:eastAsia="ru-RU"/>
        </w:rPr>
        <w:t xml:space="preserve">Индивидуально: </w:t>
      </w:r>
      <w:r>
        <w:rPr>
          <w:rFonts w:ascii="Times New Roman" w:eastAsia="Times New Roman" w:hAnsi="Times New Roman" w:cs="Times New Roman"/>
          <w:sz w:val="24"/>
          <w:szCs w:val="24"/>
          <w:lang w:eastAsia="ru-RU"/>
        </w:rPr>
        <w:t>н</w:t>
      </w:r>
      <w:r w:rsidRPr="00B85A27">
        <w:rPr>
          <w:rFonts w:ascii="Times New Roman" w:eastAsia="Times New Roman" w:hAnsi="Times New Roman" w:cs="Times New Roman"/>
          <w:sz w:val="24"/>
          <w:szCs w:val="24"/>
          <w:lang w:eastAsia="ru-RU"/>
        </w:rPr>
        <w:t>а основе тщательной диагностики сенсорного профиля ребёнка (наблюдение, стандартизированные опросники).</w:t>
      </w:r>
    </w:p>
    <w:p w14:paraId="6EDD6D33" w14:textId="06BB9085" w:rsidR="00B85A27" w:rsidRPr="00B85A27" w:rsidRDefault="00B85A27" w:rsidP="00953501">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B85A27">
        <w:rPr>
          <w:rFonts w:ascii="Times New Roman" w:eastAsia="Times New Roman" w:hAnsi="Times New Roman" w:cs="Times New Roman"/>
          <w:sz w:val="24"/>
          <w:szCs w:val="24"/>
          <w:lang w:eastAsia="ru-RU"/>
        </w:rPr>
        <w:t>2.</w:t>
      </w:r>
      <w:r>
        <w:rPr>
          <w:rFonts w:ascii="Times New Roman" w:eastAsia="Times New Roman" w:hAnsi="Times New Roman" w:cs="Times New Roman"/>
          <w:sz w:val="24"/>
          <w:szCs w:val="24"/>
          <w:lang w:eastAsia="ru-RU"/>
        </w:rPr>
        <w:t xml:space="preserve"> </w:t>
      </w:r>
      <w:r w:rsidRPr="00B85A27">
        <w:rPr>
          <w:rFonts w:ascii="Times New Roman" w:eastAsia="Times New Roman" w:hAnsi="Times New Roman" w:cs="Times New Roman"/>
          <w:sz w:val="24"/>
          <w:szCs w:val="24"/>
          <w:lang w:eastAsia="ru-RU"/>
        </w:rPr>
        <w:t>В комплексе:</w:t>
      </w:r>
      <w:r>
        <w:rPr>
          <w:rFonts w:ascii="Times New Roman" w:eastAsia="Times New Roman" w:hAnsi="Times New Roman" w:cs="Times New Roman"/>
          <w:sz w:val="24"/>
          <w:szCs w:val="24"/>
          <w:lang w:eastAsia="ru-RU"/>
        </w:rPr>
        <w:t xml:space="preserve"> с</w:t>
      </w:r>
      <w:r w:rsidRPr="00B85A27">
        <w:rPr>
          <w:rFonts w:ascii="Times New Roman" w:eastAsia="Times New Roman" w:hAnsi="Times New Roman" w:cs="Times New Roman"/>
          <w:sz w:val="24"/>
          <w:szCs w:val="24"/>
          <w:lang w:eastAsia="ru-RU"/>
        </w:rPr>
        <w:t xml:space="preserve"> поведенческими, когнитивными, логопедическими и другими методами коррекции.</w:t>
      </w:r>
    </w:p>
    <w:p w14:paraId="3FB32155" w14:textId="04F77F17" w:rsidR="00B85A27" w:rsidRPr="00B85A27" w:rsidRDefault="00B85A27" w:rsidP="00953501">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B85A27">
        <w:rPr>
          <w:rFonts w:ascii="Times New Roman" w:eastAsia="Times New Roman" w:hAnsi="Times New Roman" w:cs="Times New Roman"/>
          <w:sz w:val="24"/>
          <w:szCs w:val="24"/>
          <w:lang w:eastAsia="ru-RU"/>
        </w:rPr>
        <w:t>3.</w:t>
      </w:r>
      <w:r>
        <w:rPr>
          <w:rFonts w:ascii="Times New Roman" w:eastAsia="Times New Roman" w:hAnsi="Times New Roman" w:cs="Times New Roman"/>
          <w:sz w:val="24"/>
          <w:szCs w:val="24"/>
          <w:lang w:eastAsia="ru-RU"/>
        </w:rPr>
        <w:t xml:space="preserve"> </w:t>
      </w:r>
      <w:r w:rsidRPr="00B85A27">
        <w:rPr>
          <w:rFonts w:ascii="Times New Roman" w:eastAsia="Times New Roman" w:hAnsi="Times New Roman" w:cs="Times New Roman"/>
          <w:sz w:val="24"/>
          <w:szCs w:val="24"/>
          <w:lang w:eastAsia="ru-RU"/>
        </w:rPr>
        <w:t>Профессионально:</w:t>
      </w:r>
      <w:r>
        <w:rPr>
          <w:rFonts w:ascii="Times New Roman" w:eastAsia="Times New Roman" w:hAnsi="Times New Roman" w:cs="Times New Roman"/>
          <w:sz w:val="24"/>
          <w:szCs w:val="24"/>
          <w:lang w:eastAsia="ru-RU"/>
        </w:rPr>
        <w:t xml:space="preserve"> с</w:t>
      </w:r>
      <w:r w:rsidRPr="00B85A27">
        <w:rPr>
          <w:rFonts w:ascii="Times New Roman" w:eastAsia="Times New Roman" w:hAnsi="Times New Roman" w:cs="Times New Roman"/>
          <w:sz w:val="24"/>
          <w:szCs w:val="24"/>
          <w:lang w:eastAsia="ru-RU"/>
        </w:rPr>
        <w:t>пециалистом (</w:t>
      </w:r>
      <w:proofErr w:type="spellStart"/>
      <w:r w:rsidRPr="00B85A27">
        <w:rPr>
          <w:rFonts w:ascii="Times New Roman" w:eastAsia="Times New Roman" w:hAnsi="Times New Roman" w:cs="Times New Roman"/>
          <w:sz w:val="24"/>
          <w:szCs w:val="24"/>
          <w:lang w:eastAsia="ru-RU"/>
        </w:rPr>
        <w:t>эрготерапевтом</w:t>
      </w:r>
      <w:proofErr w:type="spellEnd"/>
      <w:r w:rsidRPr="00B85A27">
        <w:rPr>
          <w:rFonts w:ascii="Times New Roman" w:eastAsia="Times New Roman" w:hAnsi="Times New Roman" w:cs="Times New Roman"/>
          <w:sz w:val="24"/>
          <w:szCs w:val="24"/>
          <w:lang w:eastAsia="ru-RU"/>
        </w:rPr>
        <w:t>, психологом, дефектологом), прошедшим соответствующую подготовку.</w:t>
      </w:r>
    </w:p>
    <w:p w14:paraId="53408743" w14:textId="77777777" w:rsidR="00B85A27" w:rsidRDefault="00B85A27" w:rsidP="00953501">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B85A27">
        <w:rPr>
          <w:rFonts w:ascii="Times New Roman" w:eastAsia="Times New Roman" w:hAnsi="Times New Roman" w:cs="Times New Roman"/>
          <w:sz w:val="24"/>
          <w:szCs w:val="24"/>
          <w:lang w:eastAsia="ru-RU"/>
        </w:rPr>
        <w:t>4.</w:t>
      </w:r>
      <w:r>
        <w:rPr>
          <w:rFonts w:ascii="Times New Roman" w:eastAsia="Times New Roman" w:hAnsi="Times New Roman" w:cs="Times New Roman"/>
          <w:sz w:val="24"/>
          <w:szCs w:val="24"/>
          <w:lang w:eastAsia="ru-RU"/>
        </w:rPr>
        <w:t xml:space="preserve"> </w:t>
      </w:r>
      <w:r w:rsidRPr="00B85A27">
        <w:rPr>
          <w:rFonts w:ascii="Times New Roman" w:eastAsia="Times New Roman" w:hAnsi="Times New Roman" w:cs="Times New Roman"/>
          <w:sz w:val="24"/>
          <w:szCs w:val="24"/>
          <w:lang w:eastAsia="ru-RU"/>
        </w:rPr>
        <w:t>Системно:</w:t>
      </w:r>
      <w:r>
        <w:rPr>
          <w:rFonts w:ascii="Times New Roman" w:eastAsia="Times New Roman" w:hAnsi="Times New Roman" w:cs="Times New Roman"/>
          <w:sz w:val="24"/>
          <w:szCs w:val="24"/>
          <w:lang w:eastAsia="ru-RU"/>
        </w:rPr>
        <w:t xml:space="preserve"> с </w:t>
      </w:r>
      <w:r w:rsidRPr="00B85A27">
        <w:rPr>
          <w:rFonts w:ascii="Times New Roman" w:eastAsia="Times New Roman" w:hAnsi="Times New Roman" w:cs="Times New Roman"/>
          <w:sz w:val="24"/>
          <w:szCs w:val="24"/>
          <w:lang w:eastAsia="ru-RU"/>
        </w:rPr>
        <w:t>активным вовлечением семьи для реализации «сенсорной диеты» в повседневной жизни.</w:t>
      </w:r>
    </w:p>
    <w:p w14:paraId="46244A0A" w14:textId="6DFEB14C" w:rsidR="00B85A27" w:rsidRDefault="00B85A27" w:rsidP="00953501">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B85A27">
        <w:rPr>
          <w:rFonts w:ascii="Times New Roman" w:eastAsia="Times New Roman" w:hAnsi="Times New Roman" w:cs="Times New Roman"/>
          <w:sz w:val="24"/>
          <w:szCs w:val="24"/>
          <w:lang w:eastAsia="ru-RU"/>
        </w:rPr>
        <w:t xml:space="preserve">Подход, основанный на сенсорной интеграции, предлагает научно обоснованную и клинически эффективную стратегию для коррекции поведенческих и эмоциональных трудностей у детей с ОВЗ и инвалидностью. Он позволяет воздействовать на первичные нейробиологические причины </w:t>
      </w:r>
      <w:proofErr w:type="spellStart"/>
      <w:r w:rsidRPr="00B85A27">
        <w:rPr>
          <w:rFonts w:ascii="Times New Roman" w:eastAsia="Times New Roman" w:hAnsi="Times New Roman" w:cs="Times New Roman"/>
          <w:sz w:val="24"/>
          <w:szCs w:val="24"/>
          <w:lang w:eastAsia="ru-RU"/>
        </w:rPr>
        <w:t>дезадаптивного</w:t>
      </w:r>
      <w:proofErr w:type="spellEnd"/>
      <w:r w:rsidRPr="00B85A27">
        <w:rPr>
          <w:rFonts w:ascii="Times New Roman" w:eastAsia="Times New Roman" w:hAnsi="Times New Roman" w:cs="Times New Roman"/>
          <w:sz w:val="24"/>
          <w:szCs w:val="24"/>
          <w:lang w:eastAsia="ru-RU"/>
        </w:rPr>
        <w:t xml:space="preserve"> поведения, что приводит к более устойчивым и глубоким изменениям, чем простое подавление нежелательных реакций. Внедрение методов сенсорной интеграции </w:t>
      </w:r>
      <w:r w:rsidR="00AD6316">
        <w:rPr>
          <w:rFonts w:ascii="Times New Roman" w:eastAsia="Times New Roman" w:hAnsi="Times New Roman" w:cs="Times New Roman"/>
          <w:sz w:val="24"/>
          <w:szCs w:val="24"/>
          <w:lang w:eastAsia="ru-RU"/>
        </w:rPr>
        <w:t xml:space="preserve">в Ставропольском реабилитационном центре </w:t>
      </w:r>
      <w:r w:rsidRPr="00B85A27">
        <w:rPr>
          <w:rFonts w:ascii="Times New Roman" w:eastAsia="Times New Roman" w:hAnsi="Times New Roman" w:cs="Times New Roman"/>
          <w:sz w:val="24"/>
          <w:szCs w:val="24"/>
          <w:lang w:eastAsia="ru-RU"/>
        </w:rPr>
        <w:t>способствует созданию «обучающей» среды, соответствующей особенностям развития ребёнка, повышая его эмоциональное благополучие и потенциал для социализации и обучения.</w:t>
      </w:r>
    </w:p>
    <w:p w14:paraId="182B4A5B" w14:textId="77777777" w:rsidR="00953501" w:rsidRDefault="00953501" w:rsidP="00B85A27">
      <w:pPr>
        <w:shd w:val="clear" w:color="auto" w:fill="FFFFFF"/>
        <w:spacing w:after="0" w:line="240" w:lineRule="auto"/>
        <w:ind w:firstLine="851"/>
        <w:jc w:val="both"/>
        <w:rPr>
          <w:rFonts w:ascii="Times New Roman" w:eastAsia="Times New Roman" w:hAnsi="Times New Roman" w:cs="Times New Roman"/>
          <w:sz w:val="24"/>
          <w:szCs w:val="24"/>
          <w:lang w:eastAsia="ru-RU"/>
        </w:rPr>
      </w:pPr>
    </w:p>
    <w:p w14:paraId="260F6A19" w14:textId="1C558711" w:rsidR="00B85A27" w:rsidRDefault="00B85A27" w:rsidP="00B85A27">
      <w:pPr>
        <w:shd w:val="clear" w:color="auto" w:fill="FFFFFF"/>
        <w:spacing w:after="0" w:line="240" w:lineRule="auto"/>
        <w:ind w:firstLine="85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Библиографический список</w:t>
      </w:r>
    </w:p>
    <w:p w14:paraId="64EA84F7" w14:textId="2582CD6C" w:rsidR="00B85A27" w:rsidRPr="00B85A27" w:rsidRDefault="00B85A27" w:rsidP="00B85A27">
      <w:pPr>
        <w:shd w:val="clear" w:color="auto" w:fill="FFFFFF"/>
        <w:spacing w:after="0" w:line="240" w:lineRule="auto"/>
        <w:ind w:firstLine="851"/>
        <w:jc w:val="both"/>
        <w:rPr>
          <w:rFonts w:ascii="Times New Roman" w:eastAsia="Times New Roman" w:hAnsi="Times New Roman" w:cs="Times New Roman"/>
          <w:sz w:val="24"/>
          <w:szCs w:val="24"/>
          <w:lang w:eastAsia="ru-RU"/>
        </w:rPr>
      </w:pPr>
      <w:r w:rsidRPr="00B85A27">
        <w:rPr>
          <w:rFonts w:ascii="Times New Roman" w:eastAsia="Times New Roman" w:hAnsi="Times New Roman" w:cs="Times New Roman"/>
          <w:sz w:val="24"/>
          <w:szCs w:val="24"/>
          <w:lang w:eastAsia="ru-RU"/>
        </w:rPr>
        <w:t xml:space="preserve">1.  Айрес, Э. Д. Ребёнок и сенсорная интеграция. Понимание скрытых проблем развития. — М.: </w:t>
      </w:r>
      <w:proofErr w:type="spellStart"/>
      <w:r w:rsidRPr="00B85A27">
        <w:rPr>
          <w:rFonts w:ascii="Times New Roman" w:eastAsia="Times New Roman" w:hAnsi="Times New Roman" w:cs="Times New Roman"/>
          <w:sz w:val="24"/>
          <w:szCs w:val="24"/>
          <w:lang w:eastAsia="ru-RU"/>
        </w:rPr>
        <w:t>Теревинф</w:t>
      </w:r>
      <w:proofErr w:type="spellEnd"/>
      <w:r w:rsidRPr="00B85A27">
        <w:rPr>
          <w:rFonts w:ascii="Times New Roman" w:eastAsia="Times New Roman" w:hAnsi="Times New Roman" w:cs="Times New Roman"/>
          <w:sz w:val="24"/>
          <w:szCs w:val="24"/>
          <w:lang w:eastAsia="ru-RU"/>
        </w:rPr>
        <w:t>, 2018.</w:t>
      </w:r>
    </w:p>
    <w:p w14:paraId="13FBF0E4" w14:textId="77777777" w:rsidR="00B85A27" w:rsidRPr="00B85A27" w:rsidRDefault="00B85A27" w:rsidP="00B85A27">
      <w:pPr>
        <w:shd w:val="clear" w:color="auto" w:fill="FFFFFF"/>
        <w:spacing w:after="0" w:line="240" w:lineRule="auto"/>
        <w:ind w:firstLine="851"/>
        <w:jc w:val="both"/>
        <w:rPr>
          <w:rFonts w:ascii="Times New Roman" w:eastAsia="Times New Roman" w:hAnsi="Times New Roman" w:cs="Times New Roman"/>
          <w:sz w:val="24"/>
          <w:szCs w:val="24"/>
          <w:lang w:eastAsia="ru-RU"/>
        </w:rPr>
      </w:pPr>
      <w:r w:rsidRPr="00B85A27">
        <w:rPr>
          <w:rFonts w:ascii="Times New Roman" w:eastAsia="Times New Roman" w:hAnsi="Times New Roman" w:cs="Times New Roman"/>
          <w:sz w:val="24"/>
          <w:szCs w:val="24"/>
          <w:lang w:eastAsia="ru-RU"/>
        </w:rPr>
        <w:t xml:space="preserve">2.  </w:t>
      </w:r>
      <w:proofErr w:type="spellStart"/>
      <w:r w:rsidRPr="00B85A27">
        <w:rPr>
          <w:rFonts w:ascii="Times New Roman" w:eastAsia="Times New Roman" w:hAnsi="Times New Roman" w:cs="Times New Roman"/>
          <w:sz w:val="24"/>
          <w:szCs w:val="24"/>
          <w:lang w:eastAsia="ru-RU"/>
        </w:rPr>
        <w:t>Крановиц</w:t>
      </w:r>
      <w:proofErr w:type="spellEnd"/>
      <w:r w:rsidRPr="00B85A27">
        <w:rPr>
          <w:rFonts w:ascii="Times New Roman" w:eastAsia="Times New Roman" w:hAnsi="Times New Roman" w:cs="Times New Roman"/>
          <w:sz w:val="24"/>
          <w:szCs w:val="24"/>
          <w:lang w:eastAsia="ru-RU"/>
        </w:rPr>
        <w:t xml:space="preserve">, К. С. Разбалансированный ребёнок. — М.: </w:t>
      </w:r>
      <w:proofErr w:type="spellStart"/>
      <w:r w:rsidRPr="00B85A27">
        <w:rPr>
          <w:rFonts w:ascii="Times New Roman" w:eastAsia="Times New Roman" w:hAnsi="Times New Roman" w:cs="Times New Roman"/>
          <w:sz w:val="24"/>
          <w:szCs w:val="24"/>
          <w:lang w:eastAsia="ru-RU"/>
        </w:rPr>
        <w:t>Теревинф</w:t>
      </w:r>
      <w:proofErr w:type="spellEnd"/>
      <w:r w:rsidRPr="00B85A27">
        <w:rPr>
          <w:rFonts w:ascii="Times New Roman" w:eastAsia="Times New Roman" w:hAnsi="Times New Roman" w:cs="Times New Roman"/>
          <w:sz w:val="24"/>
          <w:szCs w:val="24"/>
          <w:lang w:eastAsia="ru-RU"/>
        </w:rPr>
        <w:t>, 2019.</w:t>
      </w:r>
    </w:p>
    <w:p w14:paraId="435529A7" w14:textId="77777777" w:rsidR="00B85A27" w:rsidRPr="00B85A27" w:rsidRDefault="00B85A27" w:rsidP="00B85A27">
      <w:pPr>
        <w:shd w:val="clear" w:color="auto" w:fill="FFFFFF"/>
        <w:spacing w:after="0" w:line="240" w:lineRule="auto"/>
        <w:ind w:firstLine="851"/>
        <w:jc w:val="both"/>
        <w:rPr>
          <w:rFonts w:ascii="Times New Roman" w:eastAsia="Times New Roman" w:hAnsi="Times New Roman" w:cs="Times New Roman"/>
          <w:sz w:val="24"/>
          <w:szCs w:val="24"/>
          <w:lang w:eastAsia="ru-RU"/>
        </w:rPr>
      </w:pPr>
      <w:r w:rsidRPr="00B85A27">
        <w:rPr>
          <w:rFonts w:ascii="Times New Roman" w:eastAsia="Times New Roman" w:hAnsi="Times New Roman" w:cs="Times New Roman"/>
          <w:sz w:val="24"/>
          <w:szCs w:val="24"/>
          <w:lang w:eastAsia="ru-RU"/>
        </w:rPr>
        <w:t>3.  Богдашина, О. Сенсорные особенности детей с РАС. — М., 2019.</w:t>
      </w:r>
    </w:p>
    <w:p w14:paraId="352BC8CE" w14:textId="77777777" w:rsidR="00B85A27" w:rsidRPr="006A629B" w:rsidRDefault="00B85A27" w:rsidP="00B85A27">
      <w:pPr>
        <w:shd w:val="clear" w:color="auto" w:fill="FFFFFF"/>
        <w:spacing w:after="0" w:line="240" w:lineRule="auto"/>
        <w:ind w:firstLine="851"/>
        <w:jc w:val="both"/>
        <w:rPr>
          <w:rFonts w:ascii="Times New Roman" w:eastAsia="Times New Roman" w:hAnsi="Times New Roman" w:cs="Times New Roman"/>
          <w:sz w:val="24"/>
          <w:szCs w:val="24"/>
          <w:lang w:val="en-US" w:eastAsia="ru-RU"/>
        </w:rPr>
      </w:pPr>
      <w:r w:rsidRPr="00B85A27">
        <w:rPr>
          <w:rFonts w:ascii="Times New Roman" w:eastAsia="Times New Roman" w:hAnsi="Times New Roman" w:cs="Times New Roman"/>
          <w:sz w:val="24"/>
          <w:szCs w:val="24"/>
          <w:lang w:val="en-US" w:eastAsia="ru-RU"/>
        </w:rPr>
        <w:t xml:space="preserve">4.  Case-Smith, J., &amp; </w:t>
      </w:r>
      <w:proofErr w:type="spellStart"/>
      <w:r w:rsidRPr="00B85A27">
        <w:rPr>
          <w:rFonts w:ascii="Times New Roman" w:eastAsia="Times New Roman" w:hAnsi="Times New Roman" w:cs="Times New Roman"/>
          <w:sz w:val="24"/>
          <w:szCs w:val="24"/>
          <w:lang w:val="en-US" w:eastAsia="ru-RU"/>
        </w:rPr>
        <w:t>Arbesman</w:t>
      </w:r>
      <w:proofErr w:type="spellEnd"/>
      <w:r w:rsidRPr="00B85A27">
        <w:rPr>
          <w:rFonts w:ascii="Times New Roman" w:eastAsia="Times New Roman" w:hAnsi="Times New Roman" w:cs="Times New Roman"/>
          <w:sz w:val="24"/>
          <w:szCs w:val="24"/>
          <w:lang w:val="en-US" w:eastAsia="ru-RU"/>
        </w:rPr>
        <w:t xml:space="preserve">, M. Evidence-based review of interventions for autism used in or of relevance to occupational therapy. </w:t>
      </w:r>
      <w:r w:rsidRPr="006A629B">
        <w:rPr>
          <w:rFonts w:ascii="Times New Roman" w:eastAsia="Times New Roman" w:hAnsi="Times New Roman" w:cs="Times New Roman"/>
          <w:sz w:val="24"/>
          <w:szCs w:val="24"/>
          <w:lang w:val="en-US" w:eastAsia="ru-RU"/>
        </w:rPr>
        <w:t>*American Journal of Occupational Therapy*, 2008.</w:t>
      </w:r>
    </w:p>
    <w:p w14:paraId="2DBE6332" w14:textId="6BC35835" w:rsidR="00B85A27" w:rsidRDefault="00B85A27" w:rsidP="00B85A27">
      <w:pPr>
        <w:shd w:val="clear" w:color="auto" w:fill="FFFFFF"/>
        <w:spacing w:after="0" w:line="240" w:lineRule="auto"/>
        <w:ind w:firstLine="851"/>
        <w:jc w:val="both"/>
        <w:rPr>
          <w:rFonts w:ascii="Times New Roman" w:eastAsia="Times New Roman" w:hAnsi="Times New Roman" w:cs="Times New Roman"/>
          <w:sz w:val="24"/>
          <w:szCs w:val="24"/>
          <w:lang w:eastAsia="ru-RU"/>
        </w:rPr>
      </w:pPr>
      <w:r w:rsidRPr="00B85A27">
        <w:rPr>
          <w:rFonts w:ascii="Times New Roman" w:eastAsia="Times New Roman" w:hAnsi="Times New Roman" w:cs="Times New Roman"/>
          <w:sz w:val="24"/>
          <w:szCs w:val="24"/>
          <w:lang w:val="en-US" w:eastAsia="ru-RU"/>
        </w:rPr>
        <w:t xml:space="preserve">5.  Schaaf, R. C., &amp; Mailloux, Z. *Clinician’s Guide for Implementing Ayres Sensory Integration®*. </w:t>
      </w:r>
      <w:r w:rsidRPr="00B85A27">
        <w:rPr>
          <w:rFonts w:ascii="Times New Roman" w:eastAsia="Times New Roman" w:hAnsi="Times New Roman" w:cs="Times New Roman"/>
          <w:sz w:val="24"/>
          <w:szCs w:val="24"/>
          <w:lang w:eastAsia="ru-RU"/>
        </w:rPr>
        <w:t>AOTA Press, 2015.</w:t>
      </w:r>
    </w:p>
    <w:p w14:paraId="1B099605" w14:textId="77777777" w:rsidR="00B85A27" w:rsidRDefault="00B85A27" w:rsidP="00B85A27">
      <w:pPr>
        <w:shd w:val="clear" w:color="auto" w:fill="FFFFFF"/>
        <w:spacing w:after="0" w:line="240" w:lineRule="auto"/>
        <w:ind w:firstLine="851"/>
        <w:jc w:val="both"/>
        <w:rPr>
          <w:rFonts w:ascii="Times New Roman" w:eastAsia="Times New Roman" w:hAnsi="Times New Roman" w:cs="Times New Roman"/>
          <w:sz w:val="24"/>
          <w:szCs w:val="24"/>
          <w:lang w:eastAsia="ru-RU"/>
        </w:rPr>
      </w:pPr>
    </w:p>
    <w:p w14:paraId="269698D1" w14:textId="77777777" w:rsidR="00B85A27" w:rsidRDefault="00B85A27" w:rsidP="00B85A27">
      <w:pPr>
        <w:shd w:val="clear" w:color="auto" w:fill="FFFFFF"/>
        <w:spacing w:after="0" w:line="240" w:lineRule="auto"/>
        <w:ind w:firstLine="851"/>
        <w:jc w:val="both"/>
        <w:rPr>
          <w:rFonts w:ascii="Times New Roman" w:eastAsia="Times New Roman" w:hAnsi="Times New Roman" w:cs="Times New Roman"/>
          <w:sz w:val="24"/>
          <w:szCs w:val="24"/>
          <w:lang w:eastAsia="ru-RU"/>
        </w:rPr>
      </w:pPr>
    </w:p>
    <w:p w14:paraId="52240A2F" w14:textId="3011E624" w:rsidR="005870F3" w:rsidRPr="009B0031" w:rsidRDefault="005870F3" w:rsidP="00953501">
      <w:pPr>
        <w:shd w:val="clear" w:color="auto" w:fill="FFFFFF"/>
        <w:spacing w:after="0" w:line="240" w:lineRule="auto"/>
        <w:ind w:left="851"/>
        <w:jc w:val="both"/>
        <w:rPr>
          <w:rFonts w:ascii="Times New Roman" w:hAnsi="Times New Roman" w:cs="Times New Roman"/>
          <w:sz w:val="24"/>
          <w:szCs w:val="24"/>
        </w:rPr>
      </w:pPr>
    </w:p>
    <w:sectPr w:rsidR="005870F3" w:rsidRPr="009B0031" w:rsidSect="00953501">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Open Sans">
    <w:altName w:val="Times New Roman"/>
    <w:charset w:val="00"/>
    <w:family w:val="swiss"/>
    <w:pitch w:val="variable"/>
    <w:sig w:usb0="E00002EF" w:usb1="4000205B" w:usb2="00000028"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BE245C"/>
    <w:multiLevelType w:val="multilevel"/>
    <w:tmpl w:val="118A1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1B6079C"/>
    <w:multiLevelType w:val="multilevel"/>
    <w:tmpl w:val="4992C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A2B70B8"/>
    <w:multiLevelType w:val="multilevel"/>
    <w:tmpl w:val="47F036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5D42977"/>
    <w:multiLevelType w:val="multilevel"/>
    <w:tmpl w:val="EA2C1D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EFD27CB"/>
    <w:multiLevelType w:val="multilevel"/>
    <w:tmpl w:val="A33232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116556405">
    <w:abstractNumId w:val="3"/>
  </w:num>
  <w:num w:numId="2" w16cid:durableId="421417855">
    <w:abstractNumId w:val="0"/>
  </w:num>
  <w:num w:numId="3" w16cid:durableId="327826520">
    <w:abstractNumId w:val="2"/>
  </w:num>
  <w:num w:numId="4" w16cid:durableId="2122724585">
    <w:abstractNumId w:val="1"/>
  </w:num>
  <w:num w:numId="5" w16cid:durableId="133294550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7047"/>
    <w:rsid w:val="00020A7B"/>
    <w:rsid w:val="00061217"/>
    <w:rsid w:val="00094A44"/>
    <w:rsid w:val="00242A7E"/>
    <w:rsid w:val="002649CF"/>
    <w:rsid w:val="003F4F03"/>
    <w:rsid w:val="00407047"/>
    <w:rsid w:val="00430CFF"/>
    <w:rsid w:val="004554E8"/>
    <w:rsid w:val="005870F3"/>
    <w:rsid w:val="006A629B"/>
    <w:rsid w:val="006A6FA8"/>
    <w:rsid w:val="006F4044"/>
    <w:rsid w:val="00705BFC"/>
    <w:rsid w:val="00766944"/>
    <w:rsid w:val="00953501"/>
    <w:rsid w:val="009B0031"/>
    <w:rsid w:val="00AD6316"/>
    <w:rsid w:val="00B85A27"/>
    <w:rsid w:val="00C84B60"/>
    <w:rsid w:val="00E13C7F"/>
    <w:rsid w:val="00E218D9"/>
    <w:rsid w:val="00EB71E3"/>
    <w:rsid w:val="00F10A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549789"/>
  <w15:chartTrackingRefBased/>
  <w15:docId w15:val="{1CC04152-E501-442A-B347-D49F090EF6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2">
    <w:name w:val="heading 2"/>
    <w:basedOn w:val="a"/>
    <w:link w:val="20"/>
    <w:uiPriority w:val="9"/>
    <w:qFormat/>
    <w:rsid w:val="00766944"/>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766944"/>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link w:val="40"/>
    <w:uiPriority w:val="9"/>
    <w:qFormat/>
    <w:rsid w:val="00766944"/>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766944"/>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766944"/>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rsid w:val="00766944"/>
    <w:rPr>
      <w:rFonts w:ascii="Times New Roman" w:eastAsia="Times New Roman" w:hAnsi="Times New Roman" w:cs="Times New Roman"/>
      <w:b/>
      <w:bCs/>
      <w:sz w:val="24"/>
      <w:szCs w:val="24"/>
      <w:lang w:eastAsia="ru-RU"/>
    </w:rPr>
  </w:style>
  <w:style w:type="paragraph" w:styleId="a3">
    <w:name w:val="Normal (Web)"/>
    <w:basedOn w:val="a"/>
    <w:uiPriority w:val="99"/>
    <w:semiHidden/>
    <w:unhideWhenUsed/>
    <w:rsid w:val="0076694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766944"/>
    <w:rPr>
      <w:b/>
      <w:bCs/>
    </w:rPr>
  </w:style>
  <w:style w:type="character" w:styleId="a5">
    <w:name w:val="Emphasis"/>
    <w:basedOn w:val="a0"/>
    <w:uiPriority w:val="20"/>
    <w:qFormat/>
    <w:rsid w:val="00766944"/>
    <w:rPr>
      <w:i/>
      <w:iCs/>
    </w:rPr>
  </w:style>
  <w:style w:type="character" w:styleId="a6">
    <w:name w:val="Hyperlink"/>
    <w:basedOn w:val="a0"/>
    <w:uiPriority w:val="99"/>
    <w:unhideWhenUsed/>
    <w:rsid w:val="003F4F03"/>
    <w:rPr>
      <w:color w:val="0563C1" w:themeColor="hyperlink"/>
      <w:u w:val="single"/>
    </w:rPr>
  </w:style>
  <w:style w:type="character" w:customStyle="1" w:styleId="docdata">
    <w:name w:val="docdata"/>
    <w:aliases w:val="docy,v5,3421,bqiaagaaeyqcaaagiaiaaamibaaabq8laaaaaaaaaaaaaaaaaaaaaaaaaaaaaaaaaaaaaaaaaaaaaaaaaaaaaaaaaaaaaaaaaaaaaaaaaaaaaaaaaaaaaaaaaaaaaaaaaaaaaaaaaaaaaaaaaaaaaaaaaaaaaaaaaaaaaaaaaaaaaaaaaaaaaaaaaaaaaaaaaaaaaaaaaaaaaaaaaaaaaaaaaaaaaaaaaaaaaaaa"/>
    <w:basedOn w:val="a0"/>
    <w:rsid w:val="003F4F03"/>
  </w:style>
  <w:style w:type="character" w:customStyle="1" w:styleId="1">
    <w:name w:val="Неразрешенное упоминание1"/>
    <w:basedOn w:val="a0"/>
    <w:uiPriority w:val="99"/>
    <w:semiHidden/>
    <w:unhideWhenUsed/>
    <w:rsid w:val="003F4F03"/>
    <w:rPr>
      <w:color w:val="605E5C"/>
      <w:shd w:val="clear" w:color="auto" w:fill="E1DFDD"/>
    </w:rPr>
  </w:style>
  <w:style w:type="character" w:customStyle="1" w:styleId="21">
    <w:name w:val="Неразрешенное упоминание2"/>
    <w:basedOn w:val="a0"/>
    <w:uiPriority w:val="99"/>
    <w:semiHidden/>
    <w:unhideWhenUsed/>
    <w:rsid w:val="00EB71E3"/>
    <w:rPr>
      <w:color w:val="605E5C"/>
      <w:shd w:val="clear" w:color="auto" w:fill="E1DFDD"/>
    </w:rPr>
  </w:style>
  <w:style w:type="character" w:styleId="a7">
    <w:name w:val="FollowedHyperlink"/>
    <w:basedOn w:val="a0"/>
    <w:uiPriority w:val="99"/>
    <w:semiHidden/>
    <w:unhideWhenUsed/>
    <w:rsid w:val="00EB71E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98291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bukhantsova.2000@mail.r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2F6E6A-F010-404B-AF10-ABD08CFE1A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TotalTime>
  <Pages>2</Pages>
  <Words>937</Words>
  <Characters>5341</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CompClass3</dc:creator>
  <cp:keywords/>
  <dc:description/>
  <cp:lastModifiedBy>ОППП</cp:lastModifiedBy>
  <cp:revision>20</cp:revision>
  <dcterms:created xsi:type="dcterms:W3CDTF">2026-01-27T11:13:00Z</dcterms:created>
  <dcterms:modified xsi:type="dcterms:W3CDTF">2026-04-17T06:59:00Z</dcterms:modified>
</cp:coreProperties>
</file>