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2C76" w:rsidRPr="00486180" w:rsidRDefault="007A6856" w:rsidP="00486180">
      <w:pPr>
        <w:ind w:firstLine="709"/>
        <w:rPr>
          <w:b/>
          <w:bCs/>
        </w:rPr>
      </w:pPr>
      <w:r w:rsidRPr="00486180">
        <w:rPr>
          <w:b/>
          <w:bCs/>
        </w:rPr>
        <w:t xml:space="preserve">Связь </w:t>
      </w:r>
      <w:proofErr w:type="spellStart"/>
      <w:r w:rsidRPr="00486180">
        <w:rPr>
          <w:b/>
          <w:bCs/>
        </w:rPr>
        <w:t>дисграфии</w:t>
      </w:r>
      <w:proofErr w:type="spellEnd"/>
      <w:r w:rsidRPr="00486180">
        <w:rPr>
          <w:b/>
          <w:bCs/>
        </w:rPr>
        <w:t xml:space="preserve"> и </w:t>
      </w:r>
      <w:proofErr w:type="spellStart"/>
      <w:r w:rsidRPr="00486180">
        <w:rPr>
          <w:b/>
          <w:bCs/>
        </w:rPr>
        <w:t>амбидекстрии</w:t>
      </w:r>
      <w:proofErr w:type="spellEnd"/>
    </w:p>
    <w:p w:rsidR="00F055ED" w:rsidRDefault="00F055ED" w:rsidP="00F055ED">
      <w:pPr>
        <w:ind w:firstLine="709"/>
        <w:jc w:val="both"/>
      </w:pPr>
      <w:bookmarkStart w:id="0" w:name="_GoBack"/>
      <w:bookmarkEnd w:id="0"/>
    </w:p>
    <w:p w:rsidR="00F055ED" w:rsidRDefault="007A6856" w:rsidP="00F055ED">
      <w:pPr>
        <w:ind w:firstLine="709"/>
        <w:jc w:val="both"/>
      </w:pPr>
      <w:r>
        <w:t xml:space="preserve">В своей практике я обратила внимание на то, что большинство детей с </w:t>
      </w:r>
      <w:proofErr w:type="spellStart"/>
      <w:r>
        <w:t>дисграфией</w:t>
      </w:r>
      <w:proofErr w:type="spellEnd"/>
      <w:r>
        <w:t xml:space="preserve"> хорошо могут владеть не только правой, но и левой рукой </w:t>
      </w:r>
      <w:r w:rsidR="00F055ED">
        <w:t>при выполнении бытовых задач</w:t>
      </w:r>
      <w:r>
        <w:t xml:space="preserve">. </w:t>
      </w:r>
    </w:p>
    <w:p w:rsidR="007A6856" w:rsidRDefault="00F055ED" w:rsidP="00F055ED">
      <w:pPr>
        <w:ind w:firstLine="709"/>
        <w:jc w:val="both"/>
      </w:pPr>
      <w:r w:rsidRPr="00851B40">
        <w:t xml:space="preserve">На начальном этапе диагностики при обследовании детей с признаками </w:t>
      </w:r>
      <w:proofErr w:type="spellStart"/>
      <w:r w:rsidRPr="00851B40">
        <w:t>дисграфии</w:t>
      </w:r>
      <w:proofErr w:type="spellEnd"/>
      <w:r w:rsidRPr="00851B40">
        <w:t xml:space="preserve"> обязательным элементом является оценка латеральных предпочтений. Для этого применяются функциональные пробы, позволяющие выявить наличие </w:t>
      </w:r>
      <w:proofErr w:type="spellStart"/>
      <w:r w:rsidRPr="00851B40">
        <w:t>амбидекстрии</w:t>
      </w:r>
      <w:proofErr w:type="spellEnd"/>
      <w:r>
        <w:t xml:space="preserve">, я обращаю внимание на то, что их </w:t>
      </w:r>
      <w:r w:rsidR="007A6856">
        <w:t xml:space="preserve">почерк похож на почерк левшей (наклон букв прямой или немного направлен влево; положение руки при письме; форма букв приближена к печатным; зеркальная путаница букв). </w:t>
      </w:r>
    </w:p>
    <w:p w:rsidR="007A6856" w:rsidRPr="0029707A" w:rsidRDefault="007A6856" w:rsidP="00F055ED">
      <w:pPr>
        <w:ind w:firstLine="709"/>
        <w:jc w:val="both"/>
      </w:pPr>
      <w:r w:rsidRPr="0029707A">
        <w:t xml:space="preserve">Одной из причин </w:t>
      </w:r>
      <w:proofErr w:type="spellStart"/>
      <w:r w:rsidRPr="0029707A">
        <w:t>дисграфии</w:t>
      </w:r>
      <w:proofErr w:type="spellEnd"/>
      <w:r w:rsidRPr="0029707A">
        <w:t xml:space="preserve"> может быть незрелость или рассогласованность в работе полушарий мозга, что часто связано с </w:t>
      </w:r>
      <w:proofErr w:type="spellStart"/>
      <w:r w:rsidRPr="0029707A">
        <w:t>амбидекстрией</w:t>
      </w:r>
      <w:proofErr w:type="spellEnd"/>
      <w:r w:rsidRPr="0029707A">
        <w:t xml:space="preserve"> — одинаково активным использованием обеих рук без выраженной доминанты</w:t>
      </w:r>
      <w:r w:rsidRPr="0029707A">
        <w:t>.</w:t>
      </w:r>
    </w:p>
    <w:p w:rsidR="007A6856" w:rsidRPr="007A6856" w:rsidRDefault="007A6856" w:rsidP="00F055ED">
      <w:pPr>
        <w:ind w:firstLine="709"/>
        <w:jc w:val="both"/>
      </w:pPr>
      <w:r w:rsidRPr="007A6856">
        <w:t>Почему возникает связь?</w:t>
      </w:r>
    </w:p>
    <w:p w:rsidR="007A6856" w:rsidRPr="007A6856" w:rsidRDefault="007A6856" w:rsidP="00F055ED">
      <w:pPr>
        <w:ind w:firstLine="709"/>
        <w:jc w:val="both"/>
      </w:pPr>
      <w:r w:rsidRPr="007A6856">
        <w:t>У детей-</w:t>
      </w:r>
      <w:proofErr w:type="spellStart"/>
      <w:r w:rsidRPr="007A6856">
        <w:t>амбидекстров</w:t>
      </w:r>
      <w:proofErr w:type="spellEnd"/>
      <w:r w:rsidRPr="007A6856">
        <w:t xml:space="preserve"> часто наблюдается задержка формирования доминантного полушария, что приводит к трудностям с </w:t>
      </w:r>
      <w:proofErr w:type="spellStart"/>
      <w:r w:rsidRPr="007A6856">
        <w:t>латерализацией</w:t>
      </w:r>
      <w:proofErr w:type="spellEnd"/>
      <w:r w:rsidRPr="007A6856">
        <w:t xml:space="preserve"> (разделением функций между полушариями).</w:t>
      </w:r>
    </w:p>
    <w:p w:rsidR="007A6856" w:rsidRPr="007A6856" w:rsidRDefault="007A6856" w:rsidP="00F055ED">
      <w:pPr>
        <w:ind w:firstLine="709"/>
        <w:jc w:val="both"/>
      </w:pPr>
      <w:r w:rsidRPr="007A6856">
        <w:t>Это рассогласование может проявляться в проблемах с концентрацией, обучаемостью, а также с овладением навыками письма и чтения.</w:t>
      </w:r>
    </w:p>
    <w:p w:rsidR="007A6856" w:rsidRDefault="007A6856" w:rsidP="00F055ED">
      <w:pPr>
        <w:ind w:firstLine="709"/>
        <w:jc w:val="both"/>
      </w:pPr>
      <w:proofErr w:type="spellStart"/>
      <w:r w:rsidRPr="007A6856">
        <w:t>Амбидекстрия</w:t>
      </w:r>
      <w:proofErr w:type="spellEnd"/>
      <w:r w:rsidRPr="007A6856">
        <w:t xml:space="preserve"> в детском возрасте увеличивает риск </w:t>
      </w:r>
      <w:proofErr w:type="spellStart"/>
      <w:r w:rsidRPr="007A6856">
        <w:t>дисграфии</w:t>
      </w:r>
      <w:proofErr w:type="spellEnd"/>
      <w:r w:rsidRPr="007A6856">
        <w:t>.</w:t>
      </w:r>
    </w:p>
    <w:p w:rsidR="007A6856" w:rsidRDefault="007A6856" w:rsidP="00F055ED">
      <w:pPr>
        <w:ind w:firstLine="709"/>
        <w:jc w:val="both"/>
      </w:pPr>
      <w:r>
        <w:t>Часто родители и педагоги выбирают для формирования доминанты правую руку (левое полушарие, отвечающее за логику и анализ).</w:t>
      </w:r>
    </w:p>
    <w:p w:rsidR="007A6856" w:rsidRDefault="007A6856" w:rsidP="00F055ED">
      <w:pPr>
        <w:ind w:firstLine="709"/>
        <w:jc w:val="both"/>
      </w:pPr>
      <w:r>
        <w:t>Для того, чтобы скорректировать сложности, возникающие у детей, необходимо подобрать и использовать</w:t>
      </w:r>
      <w:r w:rsidR="00F055ED">
        <w:t xml:space="preserve"> в занятиях</w:t>
      </w:r>
      <w:r>
        <w:t xml:space="preserve"> упраж</w:t>
      </w:r>
      <w:r w:rsidR="00F055ED">
        <w:t>н</w:t>
      </w:r>
      <w:r>
        <w:t>ени</w:t>
      </w:r>
      <w:r w:rsidR="00DB24EB">
        <w:t>я, способствующие согласованию полушарий мозга. Это поможет развитию координации, внимания, памяти и преодолению трудностей в обучении.</w:t>
      </w:r>
    </w:p>
    <w:p w:rsidR="00F055ED" w:rsidRDefault="00DB24EB" w:rsidP="00F055ED">
      <w:pPr>
        <w:ind w:firstLine="709"/>
        <w:jc w:val="both"/>
      </w:pPr>
      <w:r>
        <w:t xml:space="preserve">Для начала я считаю необходимым начинать работу с тела, учить ребенка его чувствовать. В этом помогают </w:t>
      </w:r>
      <w:proofErr w:type="spellStart"/>
      <w:r w:rsidRPr="00F055ED">
        <w:rPr>
          <w:u w:val="single"/>
        </w:rPr>
        <w:t>кинезиологические</w:t>
      </w:r>
      <w:proofErr w:type="spellEnd"/>
      <w:r w:rsidRPr="00F055ED">
        <w:rPr>
          <w:u w:val="single"/>
        </w:rPr>
        <w:t xml:space="preserve"> упражнения</w:t>
      </w:r>
      <w:r w:rsidR="00F055ED">
        <w:t>, например:</w:t>
      </w:r>
    </w:p>
    <w:p w:rsidR="00DB24EB" w:rsidRPr="0029707A" w:rsidRDefault="00F055ED" w:rsidP="00F055ED">
      <w:pPr>
        <w:ind w:firstLine="709"/>
        <w:jc w:val="both"/>
      </w:pPr>
      <w:r w:rsidRPr="00F055ED">
        <w:rPr>
          <w:b/>
          <w:bCs/>
        </w:rPr>
        <w:t xml:space="preserve"> </w:t>
      </w:r>
      <w:r w:rsidR="00DB24EB" w:rsidRPr="00F055ED">
        <w:rPr>
          <w:b/>
          <w:bCs/>
        </w:rPr>
        <w:t>«Крест-накрест»</w:t>
      </w:r>
      <w:r w:rsidR="00DB24EB" w:rsidRPr="0029707A">
        <w:t>. Ребёнок поднимает правое колено и касается его левым локтем, затем наоборот. Повторить 10 раз. Это упражнение развивает межполушарную связь и концентрацию внимания.</w:t>
      </w:r>
    </w:p>
    <w:p w:rsidR="00DB24EB" w:rsidRPr="0029707A" w:rsidRDefault="00DB24EB" w:rsidP="00F055ED">
      <w:pPr>
        <w:ind w:firstLine="709"/>
        <w:jc w:val="both"/>
      </w:pPr>
      <w:r w:rsidRPr="00F055ED">
        <w:rPr>
          <w:b/>
          <w:bCs/>
        </w:rPr>
        <w:t>«Восьмёрки»</w:t>
      </w:r>
      <w:r w:rsidRPr="0029707A">
        <w:t>. Вытянуть руку вперёд и рисовать в воздухе горизонтальную восьмёрку, следя глазами за пальцем. Повторить 10 раз каждой рукой, затем обеими руками одновременно.</w:t>
      </w:r>
    </w:p>
    <w:p w:rsidR="00DB24EB" w:rsidRPr="0029707A" w:rsidRDefault="00DB24EB" w:rsidP="00F055ED">
      <w:pPr>
        <w:ind w:firstLine="709"/>
        <w:jc w:val="both"/>
      </w:pPr>
      <w:r w:rsidRPr="00F055ED">
        <w:rPr>
          <w:b/>
          <w:bCs/>
        </w:rPr>
        <w:t>«Ухо — нос»</w:t>
      </w:r>
      <w:r w:rsidRPr="0029707A">
        <w:t>. Левой рукой дотронуться до кончика носа, правой — до противоположного уха. Затем одновременно отпустить, хлопнуть в ладоши и поменять руки местами. Повторить 8–10 раз.</w:t>
      </w:r>
    </w:p>
    <w:p w:rsidR="00DB24EB" w:rsidRPr="0029707A" w:rsidRDefault="00DB24EB" w:rsidP="00F055ED">
      <w:pPr>
        <w:ind w:firstLine="709"/>
        <w:jc w:val="both"/>
      </w:pPr>
      <w:r w:rsidRPr="00F055ED">
        <w:rPr>
          <w:b/>
          <w:bCs/>
        </w:rPr>
        <w:t>«Все наоборот»</w:t>
      </w:r>
      <w:r w:rsidRPr="0029707A">
        <w:t xml:space="preserve">. Выполнять привычные действия </w:t>
      </w:r>
      <w:proofErr w:type="spellStart"/>
      <w:r w:rsidRPr="0029707A">
        <w:t>неведущей</w:t>
      </w:r>
      <w:proofErr w:type="spellEnd"/>
      <w:r w:rsidRPr="0029707A">
        <w:t xml:space="preserve"> рукой (например, если ребёнок правша — левой): наливать воду, рисовать</w:t>
      </w:r>
      <w:r w:rsidRPr="0029707A">
        <w:t>, брать предметы, играть.</w:t>
      </w:r>
    </w:p>
    <w:p w:rsidR="00F055ED" w:rsidRDefault="00F055ED" w:rsidP="00F055ED">
      <w:pPr>
        <w:ind w:firstLine="709"/>
        <w:jc w:val="both"/>
      </w:pPr>
    </w:p>
    <w:p w:rsidR="00DB24EB" w:rsidRPr="00F055ED" w:rsidRDefault="00DB24EB" w:rsidP="00F055ED">
      <w:pPr>
        <w:ind w:firstLine="709"/>
        <w:rPr>
          <w:u w:val="single"/>
        </w:rPr>
      </w:pPr>
      <w:r w:rsidRPr="00F055ED">
        <w:rPr>
          <w:u w:val="single"/>
        </w:rPr>
        <w:lastRenderedPageBreak/>
        <w:t>Пальчиковые игры</w:t>
      </w:r>
    </w:p>
    <w:p w:rsidR="00DB24EB" w:rsidRPr="0029707A" w:rsidRDefault="00DB24EB" w:rsidP="00F055ED">
      <w:pPr>
        <w:ind w:firstLine="709"/>
        <w:jc w:val="both"/>
      </w:pPr>
      <w:r w:rsidRPr="00F055ED">
        <w:rPr>
          <w:b/>
          <w:bCs/>
        </w:rPr>
        <w:t>«Разводим мостик»</w:t>
      </w:r>
      <w:r w:rsidR="00F055ED" w:rsidRPr="00F055ED">
        <w:t>.</w:t>
      </w:r>
      <w:r w:rsidR="00F055ED">
        <w:t xml:space="preserve"> </w:t>
      </w:r>
      <w:proofErr w:type="gramStart"/>
      <w:r w:rsidRPr="0029707A">
        <w:t>Соединить</w:t>
      </w:r>
      <w:proofErr w:type="gramEnd"/>
      <w:r w:rsidRPr="0029707A">
        <w:t xml:space="preserve"> попарно пальцы обеих рук (большой с большим и т. д.), затем поочерёдно размыкать пары, не двигая другими пальцами.</w:t>
      </w:r>
    </w:p>
    <w:p w:rsidR="00DB24EB" w:rsidRPr="0029707A" w:rsidRDefault="00DB24EB" w:rsidP="00F055ED">
      <w:pPr>
        <w:ind w:firstLine="709"/>
        <w:jc w:val="both"/>
      </w:pPr>
      <w:r w:rsidRPr="00F055ED">
        <w:rPr>
          <w:b/>
          <w:bCs/>
        </w:rPr>
        <w:t>«Солнце — луна»</w:t>
      </w:r>
      <w:r w:rsidRPr="0029707A">
        <w:t>. На одной руке пальцы сжаты в кулак, на другой — выпрямлены. Одновременно поменять положение рук. Повторить 10–20 раз.</w:t>
      </w:r>
    </w:p>
    <w:p w:rsidR="007A6856" w:rsidRDefault="00DB24EB" w:rsidP="00F055ED">
      <w:pPr>
        <w:ind w:firstLine="709"/>
        <w:jc w:val="both"/>
      </w:pPr>
      <w:r w:rsidRPr="0029707A">
        <w:t xml:space="preserve"> </w:t>
      </w:r>
      <w:r w:rsidRPr="00F055ED">
        <w:rPr>
          <w:b/>
          <w:bCs/>
        </w:rPr>
        <w:t>«Кулак — ребро — ладонь»</w:t>
      </w:r>
      <w:r w:rsidRPr="0029707A">
        <w:t>. Последовательно менять три положения руки: кулак, ладонь ребром на столе, ладонь на столе. Сначала одной рукой, потом другой, затем обеими вместе.</w:t>
      </w:r>
    </w:p>
    <w:p w:rsidR="007A6856" w:rsidRPr="00F055ED" w:rsidRDefault="00DB24EB" w:rsidP="00F055ED">
      <w:pPr>
        <w:ind w:firstLine="709"/>
        <w:jc w:val="both"/>
        <w:rPr>
          <w:u w:val="single"/>
        </w:rPr>
      </w:pPr>
      <w:r>
        <w:t xml:space="preserve">Далее переходим к </w:t>
      </w:r>
      <w:r w:rsidRPr="00F055ED">
        <w:rPr>
          <w:u w:val="single"/>
        </w:rPr>
        <w:t>практическим действия с использованием обеих рук.</w:t>
      </w:r>
    </w:p>
    <w:p w:rsidR="00DB24EB" w:rsidRPr="0029707A" w:rsidRDefault="00DB24EB" w:rsidP="00F055ED">
      <w:pPr>
        <w:ind w:firstLine="709"/>
        <w:jc w:val="both"/>
      </w:pPr>
      <w:r w:rsidRPr="00F055ED">
        <w:rPr>
          <w:b/>
          <w:bCs/>
        </w:rPr>
        <w:t>Симметричное рисование обеими руками</w:t>
      </w:r>
      <w:r w:rsidR="00F055ED" w:rsidRPr="00F055ED">
        <w:rPr>
          <w:b/>
          <w:bCs/>
        </w:rPr>
        <w:t xml:space="preserve">. </w:t>
      </w:r>
      <w:r w:rsidRPr="0029707A">
        <w:t>Ребёнок берёт по карандашу в каждую руку и одновременно рисует симметричные или зеркальные фигуры (круги, квадраты, спирали, бабочки).</w:t>
      </w:r>
    </w:p>
    <w:p w:rsidR="00DB24EB" w:rsidRPr="0029707A" w:rsidRDefault="00DB24EB" w:rsidP="00F055ED">
      <w:pPr>
        <w:ind w:firstLine="709"/>
        <w:jc w:val="both"/>
      </w:pPr>
      <w:r w:rsidRPr="0029707A">
        <w:t>Постепенно усложняйте задания: добавляйте детали, используйте разные цвета, пробуйте рисовать в воздухе.</w:t>
      </w:r>
    </w:p>
    <w:p w:rsidR="00DB24EB" w:rsidRPr="0029707A" w:rsidRDefault="00DB24EB" w:rsidP="00F055ED">
      <w:pPr>
        <w:ind w:firstLine="709"/>
        <w:jc w:val="both"/>
      </w:pPr>
      <w:r w:rsidRPr="0029707A">
        <w:t>Это упражнение развивает межполушарные связи, мелкую моторику и пространственное мышление.</w:t>
      </w:r>
    </w:p>
    <w:p w:rsidR="00DB24EB" w:rsidRPr="00F055ED" w:rsidRDefault="00DB24EB" w:rsidP="00F055ED">
      <w:pPr>
        <w:ind w:firstLine="709"/>
        <w:jc w:val="both"/>
        <w:rPr>
          <w:b/>
          <w:bCs/>
        </w:rPr>
      </w:pPr>
      <w:r w:rsidRPr="00F055ED">
        <w:rPr>
          <w:b/>
          <w:bCs/>
        </w:rPr>
        <w:t>Лепка двумя руками</w:t>
      </w:r>
      <w:r w:rsidR="00F055ED" w:rsidRPr="00F055ED">
        <w:rPr>
          <w:b/>
          <w:bCs/>
        </w:rPr>
        <w:t>.</w:t>
      </w:r>
      <w:r w:rsidR="00F055ED">
        <w:rPr>
          <w:b/>
          <w:bCs/>
        </w:rPr>
        <w:t xml:space="preserve"> </w:t>
      </w:r>
      <w:r w:rsidRPr="0029707A">
        <w:t>Ребёнок лепит из пластилина одновременно обеими руками: сначала простые формы (шарики, кубики), затем более сложные симметричные фигуры.</w:t>
      </w:r>
    </w:p>
    <w:p w:rsidR="00DB24EB" w:rsidRPr="0029707A" w:rsidRDefault="00DB24EB" w:rsidP="00F055ED">
      <w:pPr>
        <w:ind w:firstLine="709"/>
        <w:jc w:val="both"/>
      </w:pPr>
      <w:r w:rsidRPr="0029707A">
        <w:t>Можно использовать разные цвета и инструменты для лепки.</w:t>
      </w:r>
    </w:p>
    <w:p w:rsidR="00DB24EB" w:rsidRPr="0029707A" w:rsidRDefault="00DB24EB" w:rsidP="00F055ED">
      <w:pPr>
        <w:ind w:firstLine="709"/>
        <w:jc w:val="both"/>
      </w:pPr>
      <w:r w:rsidRPr="0029707A">
        <w:t>Упражнение способствует развитию координации, креативности и согласованности движений.</w:t>
      </w:r>
    </w:p>
    <w:p w:rsidR="00DB24EB" w:rsidRPr="00F055ED" w:rsidRDefault="00DB24EB" w:rsidP="00F055ED">
      <w:pPr>
        <w:ind w:firstLine="709"/>
        <w:jc w:val="both"/>
        <w:rPr>
          <w:b/>
          <w:bCs/>
        </w:rPr>
      </w:pPr>
      <w:r w:rsidRPr="00F055ED">
        <w:rPr>
          <w:b/>
          <w:bCs/>
        </w:rPr>
        <w:t>Перебрасывание мяча</w:t>
      </w:r>
      <w:r w:rsidR="00F055ED" w:rsidRPr="00F055ED">
        <w:rPr>
          <w:b/>
          <w:bCs/>
        </w:rPr>
        <w:t>.</w:t>
      </w:r>
      <w:r w:rsidR="00F055ED">
        <w:rPr>
          <w:b/>
          <w:bCs/>
        </w:rPr>
        <w:t xml:space="preserve"> </w:t>
      </w:r>
      <w:r w:rsidRPr="0029707A">
        <w:t>Ребёнок перебрасывает мяч из одной руки в другую: сначала перед собой, затем через голову и под ногами.</w:t>
      </w:r>
    </w:p>
    <w:p w:rsidR="00DB24EB" w:rsidRPr="0029707A" w:rsidRDefault="00DB24EB" w:rsidP="00F055ED">
      <w:pPr>
        <w:ind w:firstLine="709"/>
        <w:jc w:val="both"/>
      </w:pPr>
      <w:r w:rsidRPr="0029707A">
        <w:t>Можно добавить ритм (хлопки, притопывания) для усложнения.</w:t>
      </w:r>
    </w:p>
    <w:p w:rsidR="00DB24EB" w:rsidRPr="0029707A" w:rsidRDefault="00DB24EB" w:rsidP="00F055ED">
      <w:pPr>
        <w:ind w:firstLine="709"/>
        <w:jc w:val="both"/>
      </w:pPr>
      <w:r w:rsidRPr="0029707A">
        <w:t>Это динамичное упражнение развивает координацию, чувство ритма и межполушарные связи.</w:t>
      </w:r>
    </w:p>
    <w:p w:rsidR="00DB24EB" w:rsidRPr="00F055ED" w:rsidRDefault="00DB24EB" w:rsidP="00F055ED">
      <w:pPr>
        <w:ind w:firstLine="709"/>
        <w:jc w:val="both"/>
        <w:rPr>
          <w:b/>
          <w:bCs/>
        </w:rPr>
      </w:pPr>
      <w:r w:rsidRPr="00F055ED">
        <w:rPr>
          <w:b/>
          <w:bCs/>
        </w:rPr>
        <w:t>Рисование по точкам и лабиринты</w:t>
      </w:r>
      <w:r w:rsidR="00F055ED">
        <w:rPr>
          <w:b/>
          <w:bCs/>
        </w:rPr>
        <w:t xml:space="preserve">. </w:t>
      </w:r>
      <w:r w:rsidRPr="0029707A">
        <w:t>Ребёнок соединяет точки на бумаге или проходит лабиринты, стараясь выполнять задания аккуратно и точно.</w:t>
      </w:r>
    </w:p>
    <w:p w:rsidR="00F055ED" w:rsidRDefault="00DB24EB" w:rsidP="00F055ED">
      <w:pPr>
        <w:ind w:firstLine="709"/>
        <w:jc w:val="both"/>
      </w:pPr>
      <w:r w:rsidRPr="0029707A">
        <w:t>Полезно для развития зрительно-моторной координации и внимания</w:t>
      </w:r>
      <w:r w:rsidR="00F055ED">
        <w:t>.</w:t>
      </w:r>
    </w:p>
    <w:p w:rsidR="00DB24EB" w:rsidRDefault="00F055ED" w:rsidP="00F055ED">
      <w:pPr>
        <w:ind w:firstLine="709"/>
        <w:jc w:val="both"/>
      </w:pPr>
      <w:r>
        <w:t>Научить ребенка чувствовать свое тело, ловко им управлять и легко переключаться</w:t>
      </w:r>
      <w:r w:rsidR="00486180">
        <w:t xml:space="preserve"> является важнейшим фундаментом дальнейшей работы. Она</w:t>
      </w:r>
      <w:r w:rsidR="00DB24EB">
        <w:t xml:space="preserve"> может занять продолжительное время и должна сохраняться на постоянной основе. Несколько упражнений из каждой категории считаю необходимым использовать в начале или в конце каждого занятия, чтобы закрепить эффект. </w:t>
      </w:r>
    </w:p>
    <w:p w:rsidR="00DB24EB" w:rsidRDefault="0029707A" w:rsidP="00F055ED">
      <w:pPr>
        <w:ind w:firstLine="709"/>
        <w:jc w:val="both"/>
      </w:pPr>
      <w:r w:rsidRPr="0029707A">
        <w:t>Для детей особенно важно не настаивать на выборе ведущей руки, а наблюдать за естественными предпочтениями. Если ребёнок одинаково ловко пользуется обеими руками — это повод для дополнительного наблюдения и поддержки, а не для переучивания</w:t>
      </w:r>
      <w:r>
        <w:t>.</w:t>
      </w:r>
    </w:p>
    <w:p w:rsidR="0029707A" w:rsidRDefault="0029707A" w:rsidP="00F055ED">
      <w:pPr>
        <w:ind w:firstLine="709"/>
        <w:jc w:val="both"/>
      </w:pPr>
    </w:p>
    <w:p w:rsidR="0029707A" w:rsidRDefault="0029707A" w:rsidP="00F055ED">
      <w:pPr>
        <w:ind w:firstLine="709"/>
        <w:jc w:val="both"/>
      </w:pPr>
    </w:p>
    <w:p w:rsidR="00851B40" w:rsidRDefault="00851B40" w:rsidP="00F055ED">
      <w:pPr>
        <w:ind w:firstLine="709"/>
        <w:jc w:val="both"/>
      </w:pPr>
    </w:p>
    <w:sectPr w:rsidR="00851B4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B076DC"/>
    <w:multiLevelType w:val="multilevel"/>
    <w:tmpl w:val="681A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F3903"/>
    <w:multiLevelType w:val="multilevel"/>
    <w:tmpl w:val="DD02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CE47C5"/>
    <w:multiLevelType w:val="multilevel"/>
    <w:tmpl w:val="04E6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73155"/>
    <w:multiLevelType w:val="multilevel"/>
    <w:tmpl w:val="8E24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F4318"/>
    <w:multiLevelType w:val="multilevel"/>
    <w:tmpl w:val="5E26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80105"/>
    <w:multiLevelType w:val="multilevel"/>
    <w:tmpl w:val="A6720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13168D"/>
    <w:multiLevelType w:val="multilevel"/>
    <w:tmpl w:val="87A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50CFB"/>
    <w:multiLevelType w:val="multilevel"/>
    <w:tmpl w:val="6292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56"/>
    <w:rsid w:val="001C00E4"/>
    <w:rsid w:val="0029707A"/>
    <w:rsid w:val="00486180"/>
    <w:rsid w:val="006C0B77"/>
    <w:rsid w:val="007A6856"/>
    <w:rsid w:val="008242FF"/>
    <w:rsid w:val="00851B40"/>
    <w:rsid w:val="00870751"/>
    <w:rsid w:val="00922C48"/>
    <w:rsid w:val="00B915B7"/>
    <w:rsid w:val="00DB24EB"/>
    <w:rsid w:val="00EA59DF"/>
    <w:rsid w:val="00EE4070"/>
    <w:rsid w:val="00F055ED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2D12"/>
  <w15:chartTrackingRefBased/>
  <w15:docId w15:val="{4A50F73A-2691-46DC-B68F-12B741EC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4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7A6856"/>
    <w:pPr>
      <w:spacing w:before="100" w:beforeAutospacing="1" w:after="100" w:afterAutospacing="1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bznhio">
    <w:name w:val="sc-bznhio"/>
    <w:basedOn w:val="a0"/>
    <w:rsid w:val="007A6856"/>
  </w:style>
  <w:style w:type="character" w:customStyle="1" w:styleId="40">
    <w:name w:val="Заголовок 4 Знак"/>
    <w:basedOn w:val="a0"/>
    <w:link w:val="4"/>
    <w:uiPriority w:val="9"/>
    <w:rsid w:val="007A68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c-ehmtmk">
    <w:name w:val="sc-ehmtmk"/>
    <w:basedOn w:val="a"/>
    <w:rsid w:val="007A685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B24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2026-04-28T04:36:00Z</dcterms:created>
  <dcterms:modified xsi:type="dcterms:W3CDTF">2026-04-28T06:13:00Z</dcterms:modified>
</cp:coreProperties>
</file>